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4" w:rsidRPr="007D2FBA" w:rsidRDefault="008357F4" w:rsidP="00983B02">
      <w:pPr>
        <w:spacing w:before="120"/>
        <w:jc w:val="center"/>
        <w:rPr>
          <w:b/>
          <w:lang w:val="en-GB"/>
        </w:rPr>
      </w:pPr>
      <w:r>
        <w:rPr>
          <w:b/>
          <w:lang w:val="en-GB"/>
        </w:rPr>
        <w:t>Grant Scheme for EU-Turkey Intercultural Dialogue</w:t>
      </w:r>
      <w:r w:rsidR="00983B02" w:rsidRPr="007D2FBA">
        <w:rPr>
          <w:b/>
          <w:lang w:val="en-GB"/>
        </w:rPr>
        <w:t xml:space="preserve"> (</w:t>
      </w:r>
      <w:r>
        <w:rPr>
          <w:b/>
          <w:lang w:val="en-GB"/>
        </w:rPr>
        <w:t>ICD</w:t>
      </w:r>
      <w:r w:rsidR="00983B02" w:rsidRPr="007D2FBA">
        <w:rPr>
          <w:b/>
          <w:lang w:val="en-GB"/>
        </w:rPr>
        <w:t>)</w:t>
      </w:r>
    </w:p>
    <w:p w:rsidR="005C2B86" w:rsidRPr="007D2FBA" w:rsidRDefault="005C2B86" w:rsidP="00910616">
      <w:pPr>
        <w:spacing w:before="120"/>
        <w:jc w:val="center"/>
        <w:rPr>
          <w:lang w:val="en-GB" w:eastAsia="en-US"/>
        </w:rPr>
      </w:pPr>
    </w:p>
    <w:p w:rsidR="00983B02" w:rsidRPr="007D2FBA" w:rsidRDefault="00F162F0">
      <w:pPr>
        <w:pStyle w:val="Title"/>
        <w:spacing w:after="0" w:line="276" w:lineRule="auto"/>
        <w:outlineLvl w:val="0"/>
        <w:rPr>
          <w:sz w:val="24"/>
          <w:szCs w:val="24"/>
        </w:rPr>
      </w:pPr>
      <w:r w:rsidRPr="007D2FBA">
        <w:rPr>
          <w:sz w:val="24"/>
          <w:szCs w:val="24"/>
        </w:rPr>
        <w:t xml:space="preserve">Call for Proposals </w:t>
      </w:r>
      <w:r w:rsidR="008357F4">
        <w:rPr>
          <w:sz w:val="24"/>
          <w:szCs w:val="24"/>
          <w:lang w:val="tr-TR"/>
        </w:rPr>
        <w:t>TR2014/DG/04/A3</w:t>
      </w:r>
      <w:r w:rsidR="00983B02" w:rsidRPr="007D2FBA">
        <w:rPr>
          <w:sz w:val="24"/>
          <w:szCs w:val="24"/>
          <w:lang w:val="tr-TR"/>
        </w:rPr>
        <w:t>-02</w:t>
      </w:r>
      <w:r w:rsidR="00983B02" w:rsidRPr="007D2FBA">
        <w:rPr>
          <w:sz w:val="24"/>
          <w:szCs w:val="24"/>
        </w:rPr>
        <w:t xml:space="preserve"> </w:t>
      </w:r>
    </w:p>
    <w:p w:rsidR="00F162F0" w:rsidRPr="007D2FBA" w:rsidRDefault="002B0576">
      <w:pPr>
        <w:pStyle w:val="Title"/>
        <w:spacing w:after="0" w:line="276" w:lineRule="auto"/>
        <w:outlineLvl w:val="0"/>
        <w:rPr>
          <w:sz w:val="24"/>
          <w:szCs w:val="24"/>
        </w:rPr>
      </w:pPr>
      <w:r w:rsidRPr="007D2FBA">
        <w:rPr>
          <w:sz w:val="24"/>
          <w:szCs w:val="24"/>
        </w:rPr>
        <w:t>(</w:t>
      </w:r>
      <w:proofErr w:type="spellStart"/>
      <w:r w:rsidR="00983B02" w:rsidRPr="007D2FBA">
        <w:rPr>
          <w:sz w:val="24"/>
          <w:szCs w:val="24"/>
        </w:rPr>
        <w:t>EuropeAid</w:t>
      </w:r>
      <w:proofErr w:type="spellEnd"/>
      <w:r w:rsidR="00983B02" w:rsidRPr="007D2FBA">
        <w:rPr>
          <w:sz w:val="24"/>
          <w:szCs w:val="24"/>
        </w:rPr>
        <w:t>/</w:t>
      </w:r>
      <w:r w:rsidR="008357F4">
        <w:rPr>
          <w:sz w:val="24"/>
          <w:szCs w:val="24"/>
        </w:rPr>
        <w:t>159328</w:t>
      </w:r>
      <w:r w:rsidR="00983B02" w:rsidRPr="007D2FBA">
        <w:rPr>
          <w:sz w:val="24"/>
          <w:szCs w:val="24"/>
        </w:rPr>
        <w:t>/ID/ACT/TR</w:t>
      </w:r>
      <w:r w:rsidRPr="007D2FBA">
        <w:rPr>
          <w:sz w:val="24"/>
          <w:szCs w:val="24"/>
        </w:rPr>
        <w:t>)</w:t>
      </w:r>
    </w:p>
    <w:p w:rsidR="00F162F0" w:rsidRPr="007D2FBA" w:rsidRDefault="00F162F0">
      <w:pPr>
        <w:pStyle w:val="Title"/>
        <w:spacing w:after="0" w:line="276" w:lineRule="auto"/>
        <w:outlineLvl w:val="0"/>
        <w:rPr>
          <w:sz w:val="24"/>
          <w:szCs w:val="24"/>
        </w:rPr>
      </w:pPr>
      <w:proofErr w:type="gramStart"/>
      <w:r w:rsidRPr="007D2FBA">
        <w:rPr>
          <w:sz w:val="24"/>
          <w:szCs w:val="24"/>
        </w:rPr>
        <w:t>issued</w:t>
      </w:r>
      <w:proofErr w:type="gramEnd"/>
      <w:r w:rsidRPr="007D2FBA">
        <w:rPr>
          <w:sz w:val="24"/>
          <w:szCs w:val="24"/>
        </w:rPr>
        <w:t xml:space="preserve"> by the CFCU o</w:t>
      </w:r>
      <w:r w:rsidR="002B0576" w:rsidRPr="007D2FBA">
        <w:rPr>
          <w:sz w:val="24"/>
          <w:szCs w:val="24"/>
        </w:rPr>
        <w:t xml:space="preserve">n </w:t>
      </w:r>
      <w:r w:rsidR="00D02BF4" w:rsidRPr="007D2FBA">
        <w:rPr>
          <w:sz w:val="24"/>
          <w:szCs w:val="24"/>
        </w:rPr>
        <w:t>2</w:t>
      </w:r>
      <w:r w:rsidR="00252015" w:rsidRPr="007D2FBA">
        <w:rPr>
          <w:sz w:val="24"/>
          <w:szCs w:val="24"/>
        </w:rPr>
        <w:t>0</w:t>
      </w:r>
      <w:r w:rsidR="006F038F" w:rsidRPr="007D2FBA">
        <w:rPr>
          <w:sz w:val="24"/>
          <w:szCs w:val="24"/>
        </w:rPr>
        <w:t xml:space="preserve"> </w:t>
      </w:r>
      <w:r w:rsidR="008357F4">
        <w:rPr>
          <w:sz w:val="24"/>
          <w:szCs w:val="24"/>
        </w:rPr>
        <w:t>February</w:t>
      </w:r>
      <w:r w:rsidR="00983B02" w:rsidRPr="007D2FBA">
        <w:rPr>
          <w:sz w:val="24"/>
          <w:szCs w:val="24"/>
        </w:rPr>
        <w:t xml:space="preserve"> </w:t>
      </w:r>
      <w:r w:rsidR="002B0576" w:rsidRPr="007D2FBA">
        <w:rPr>
          <w:sz w:val="24"/>
          <w:szCs w:val="24"/>
        </w:rPr>
        <w:t>201</w:t>
      </w:r>
      <w:r w:rsidR="008357F4">
        <w:rPr>
          <w:sz w:val="24"/>
          <w:szCs w:val="24"/>
        </w:rPr>
        <w:t>8</w:t>
      </w:r>
      <w:r w:rsidR="00EB527B" w:rsidRPr="007D2FBA">
        <w:rPr>
          <w:sz w:val="24"/>
          <w:szCs w:val="24"/>
        </w:rPr>
        <w:t xml:space="preserve"> with deadline of </w:t>
      </w:r>
      <w:r w:rsidR="00CE4AB9" w:rsidRPr="007D2FBA">
        <w:rPr>
          <w:sz w:val="24"/>
          <w:szCs w:val="24"/>
        </w:rPr>
        <w:t>1</w:t>
      </w:r>
      <w:r w:rsidR="008357F4">
        <w:rPr>
          <w:sz w:val="24"/>
          <w:szCs w:val="24"/>
        </w:rPr>
        <w:t>0</w:t>
      </w:r>
      <w:r w:rsidR="006F038F" w:rsidRPr="007D2FBA">
        <w:rPr>
          <w:sz w:val="24"/>
          <w:szCs w:val="24"/>
        </w:rPr>
        <w:t xml:space="preserve"> </w:t>
      </w:r>
      <w:r w:rsidR="008357F4">
        <w:rPr>
          <w:sz w:val="24"/>
          <w:szCs w:val="24"/>
        </w:rPr>
        <w:t xml:space="preserve">April </w:t>
      </w:r>
      <w:r w:rsidR="002B0576" w:rsidRPr="007D2FBA">
        <w:rPr>
          <w:sz w:val="24"/>
          <w:szCs w:val="24"/>
        </w:rPr>
        <w:t>201</w:t>
      </w:r>
      <w:r w:rsidR="00983B02" w:rsidRPr="007D2FBA">
        <w:rPr>
          <w:sz w:val="24"/>
          <w:szCs w:val="24"/>
        </w:rPr>
        <w:t>8</w:t>
      </w:r>
    </w:p>
    <w:p w:rsidR="005D012B" w:rsidRPr="007D2FBA" w:rsidRDefault="00F162F0">
      <w:pPr>
        <w:adjustRightInd w:val="0"/>
        <w:spacing w:before="120" w:after="120" w:line="276" w:lineRule="auto"/>
        <w:jc w:val="center"/>
        <w:rPr>
          <w:b/>
          <w:bCs/>
          <w:lang w:val="en-GB"/>
        </w:rPr>
      </w:pPr>
      <w:r w:rsidRPr="007D2FBA">
        <w:rPr>
          <w:b/>
          <w:bCs/>
          <w:color w:val="000000"/>
          <w:lang w:val="en-GB"/>
        </w:rPr>
        <w:t>Clarifications</w:t>
      </w:r>
      <w:r w:rsidR="008D5477">
        <w:rPr>
          <w:noProof/>
        </w:rPr>
        <w:pict>
          <v:line id="Line 4" o:spid="_x0000_s1026" style="position:absolute;left:0;text-align:left;z-index:251657728;visibility:visible;mso-position-horizontal-relative:text;mso-position-vertical-relative:text"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r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" strokeweight="2.25pt">
            <v:stroke linestyle="thinThin"/>
          </v:line>
        </w:pict>
      </w:r>
      <w:r w:rsidR="00CF472F">
        <w:rPr>
          <w:b/>
          <w:bCs/>
          <w:color w:val="000000"/>
          <w:lang w:val="en-GB"/>
        </w:rPr>
        <w:t>-I</w:t>
      </w:r>
      <w:r w:rsidR="006175B1">
        <w:rPr>
          <w:b/>
          <w:bCs/>
          <w:color w:val="000000"/>
          <w:lang w:val="en-GB"/>
        </w:rPr>
        <w:t>I</w:t>
      </w:r>
    </w:p>
    <w:p w:rsidR="0015667A" w:rsidRPr="007D2FBA" w:rsidRDefault="0015667A" w:rsidP="00910616">
      <w:pPr>
        <w:spacing w:before="120"/>
        <w:ind w:left="426"/>
        <w:jc w:val="center"/>
        <w:rPr>
          <w:b/>
          <w:lang w:val="en-GB"/>
        </w:rPr>
      </w:pPr>
    </w:p>
    <w:p w:rsidR="000D7F0C" w:rsidRPr="007D2FBA" w:rsidRDefault="000D7F0C" w:rsidP="007B3901">
      <w:pPr>
        <w:pStyle w:val="BodyText2"/>
        <w:spacing w:before="0" w:after="120"/>
        <w:ind w:left="284"/>
        <w:jc w:val="both"/>
        <w:rPr>
          <w:b/>
          <w:sz w:val="24"/>
          <w:szCs w:val="24"/>
          <w:lang w:val="en-GB"/>
        </w:rPr>
      </w:pPr>
      <w:r w:rsidRPr="007D2FBA">
        <w:rPr>
          <w:b/>
          <w:sz w:val="24"/>
          <w:szCs w:val="24"/>
          <w:u w:val="single"/>
          <w:lang w:val="en-GB" w:eastAsia="tr-TR"/>
        </w:rPr>
        <w:t>Note 1</w:t>
      </w:r>
      <w:r w:rsidRPr="007D2FBA">
        <w:rPr>
          <w:b/>
          <w:sz w:val="24"/>
          <w:szCs w:val="24"/>
          <w:lang w:val="en-GB" w:eastAsia="tr-TR"/>
        </w:rPr>
        <w:t xml:space="preserve">: </w:t>
      </w:r>
      <w:r w:rsidRPr="007D2FBA">
        <w:rPr>
          <w:bCs/>
          <w:i/>
          <w:sz w:val="24"/>
          <w:szCs w:val="24"/>
          <w:lang w:val="en-GB"/>
        </w:rPr>
        <w:t xml:space="preserve">Most of the questions that have been </w:t>
      </w:r>
      <w:r w:rsidR="004F4336">
        <w:rPr>
          <w:bCs/>
          <w:i/>
          <w:sz w:val="24"/>
          <w:szCs w:val="24"/>
          <w:lang w:val="en-GB"/>
        </w:rPr>
        <w:t>answered here</w:t>
      </w:r>
      <w:r w:rsidRPr="007D2FBA">
        <w:rPr>
          <w:bCs/>
          <w:i/>
          <w:sz w:val="24"/>
          <w:szCs w:val="24"/>
          <w:lang w:val="en-GB"/>
        </w:rPr>
        <w:t xml:space="preserve"> concerning </w:t>
      </w:r>
      <w:r w:rsidRPr="007D2FBA">
        <w:rPr>
          <w:i/>
          <w:sz w:val="24"/>
          <w:szCs w:val="24"/>
          <w:lang w:val="en-GB"/>
        </w:rPr>
        <w:t>this call for proposals (call) can</w:t>
      </w:r>
      <w:r w:rsidR="004F4336">
        <w:rPr>
          <w:i/>
          <w:sz w:val="24"/>
          <w:szCs w:val="24"/>
          <w:lang w:val="en-GB"/>
        </w:rPr>
        <w:t xml:space="preserve"> also</w:t>
      </w:r>
      <w:r w:rsidRPr="007D2FBA">
        <w:rPr>
          <w:i/>
          <w:sz w:val="24"/>
          <w:szCs w:val="24"/>
          <w:lang w:val="en-GB"/>
        </w:rPr>
        <w:t xml:space="preserve"> be answered by </w:t>
      </w:r>
      <w:r w:rsidRPr="007D2FBA">
        <w:rPr>
          <w:b/>
          <w:i/>
          <w:sz w:val="24"/>
          <w:szCs w:val="24"/>
          <w:lang w:val="en-GB"/>
        </w:rPr>
        <w:t>carefully reading</w:t>
      </w:r>
      <w:r w:rsidRPr="007D2FBA">
        <w:rPr>
          <w:i/>
          <w:sz w:val="24"/>
          <w:szCs w:val="24"/>
          <w:lang w:val="en-GB"/>
        </w:rPr>
        <w:t xml:space="preserve"> the </w:t>
      </w:r>
      <w:r w:rsidR="003A156D">
        <w:rPr>
          <w:i/>
          <w:sz w:val="24"/>
          <w:szCs w:val="24"/>
          <w:lang w:val="en-GB"/>
        </w:rPr>
        <w:t>guidelines</w:t>
      </w:r>
      <w:r w:rsidRPr="007D2FBA">
        <w:rPr>
          <w:i/>
          <w:sz w:val="24"/>
          <w:szCs w:val="24"/>
          <w:lang w:val="en-GB"/>
        </w:rPr>
        <w:t xml:space="preserve"> for grant applicants (</w:t>
      </w:r>
      <w:r w:rsidR="003A156D">
        <w:rPr>
          <w:i/>
          <w:sz w:val="24"/>
          <w:szCs w:val="24"/>
          <w:lang w:val="en-GB"/>
        </w:rPr>
        <w:t>guidelines</w:t>
      </w:r>
      <w:r w:rsidRPr="007D2FBA">
        <w:rPr>
          <w:i/>
          <w:sz w:val="24"/>
          <w:szCs w:val="24"/>
          <w:lang w:val="en-GB"/>
        </w:rPr>
        <w:t>).</w:t>
      </w:r>
    </w:p>
    <w:p w:rsidR="000D7F0C" w:rsidRPr="007D2FBA" w:rsidRDefault="000D7F0C" w:rsidP="007B3901">
      <w:pPr>
        <w:pStyle w:val="BodyText2"/>
        <w:spacing w:before="0" w:after="120" w:line="276" w:lineRule="auto"/>
        <w:ind w:left="284"/>
        <w:jc w:val="both"/>
        <w:rPr>
          <w:i/>
          <w:sz w:val="24"/>
          <w:szCs w:val="24"/>
          <w:lang w:val="en-GB"/>
        </w:rPr>
      </w:pPr>
      <w:r w:rsidRPr="007D2FBA">
        <w:rPr>
          <w:b/>
          <w:sz w:val="24"/>
          <w:szCs w:val="24"/>
          <w:u w:val="single"/>
          <w:lang w:val="en-GB" w:eastAsia="tr-TR"/>
        </w:rPr>
        <w:t>Note 2</w:t>
      </w:r>
      <w:r w:rsidRPr="007D2FBA">
        <w:rPr>
          <w:b/>
          <w:sz w:val="24"/>
          <w:szCs w:val="24"/>
          <w:lang w:val="en-GB" w:eastAsia="tr-TR"/>
        </w:rPr>
        <w:t>:</w:t>
      </w:r>
      <w:r w:rsidRPr="007D2FBA">
        <w:rPr>
          <w:b/>
          <w:sz w:val="24"/>
          <w:szCs w:val="24"/>
          <w:lang w:val="en-GB"/>
        </w:rPr>
        <w:t xml:space="preserve"> </w:t>
      </w:r>
      <w:r w:rsidR="00863347" w:rsidRPr="00863347">
        <w:rPr>
          <w:i/>
          <w:sz w:val="24"/>
          <w:szCs w:val="24"/>
          <w:lang w:val="en-GB"/>
        </w:rPr>
        <w:t>To ensure equal treatment of applicants, the contracting authority cannot give a prior opinion on the eligibility of lead applicants, co-applicants, affiliated entity(</w:t>
      </w:r>
      <w:proofErr w:type="spellStart"/>
      <w:r w:rsidR="00863347" w:rsidRPr="00863347">
        <w:rPr>
          <w:i/>
          <w:sz w:val="24"/>
          <w:szCs w:val="24"/>
          <w:lang w:val="en-GB"/>
        </w:rPr>
        <w:t>ies</w:t>
      </w:r>
      <w:proofErr w:type="spellEnd"/>
      <w:r w:rsidR="00863347" w:rsidRPr="00863347">
        <w:rPr>
          <w:i/>
          <w:sz w:val="24"/>
          <w:szCs w:val="24"/>
          <w:lang w:val="en-GB"/>
        </w:rPr>
        <w:t>), an action or specific activities</w:t>
      </w:r>
      <w:r w:rsidR="00863347" w:rsidRPr="00863347" w:rsidDel="00863347">
        <w:rPr>
          <w:i/>
          <w:sz w:val="24"/>
          <w:szCs w:val="24"/>
          <w:lang w:val="en-GB"/>
        </w:rPr>
        <w:t xml:space="preserve"> </w:t>
      </w:r>
      <w:r w:rsidR="00CF0D08">
        <w:rPr>
          <w:i/>
          <w:sz w:val="24"/>
          <w:szCs w:val="24"/>
          <w:lang w:val="en-GB"/>
        </w:rPr>
        <w:t>(Please see Section 2.2.8</w:t>
      </w:r>
      <w:r w:rsidRPr="007D2FBA">
        <w:rPr>
          <w:i/>
          <w:sz w:val="24"/>
          <w:szCs w:val="24"/>
          <w:lang w:val="en-GB"/>
        </w:rPr>
        <w:t xml:space="preserve"> of the </w:t>
      </w:r>
      <w:r w:rsidR="003A156D">
        <w:rPr>
          <w:i/>
          <w:sz w:val="24"/>
          <w:szCs w:val="24"/>
          <w:lang w:val="en-GB"/>
        </w:rPr>
        <w:t>guidelines</w:t>
      </w:r>
      <w:r w:rsidRPr="007D2FBA">
        <w:rPr>
          <w:i/>
          <w:sz w:val="24"/>
          <w:szCs w:val="24"/>
          <w:lang w:val="en-GB"/>
        </w:rPr>
        <w:t>).</w:t>
      </w:r>
    </w:p>
    <w:p w:rsidR="004D2D9C" w:rsidRPr="007D2FBA" w:rsidRDefault="004D2D9C" w:rsidP="0008700B">
      <w:pPr>
        <w:shd w:val="clear" w:color="auto" w:fill="CCCCCC"/>
        <w:adjustRightInd w:val="0"/>
        <w:spacing w:before="180" w:after="120"/>
        <w:ind w:left="284"/>
        <w:jc w:val="center"/>
        <w:rPr>
          <w:b/>
          <w:lang w:val="en-GB"/>
        </w:rPr>
      </w:pPr>
      <w:r w:rsidRPr="007D2FBA">
        <w:rPr>
          <w:b/>
          <w:lang w:val="en-GB"/>
        </w:rPr>
        <w:t>General Issues</w:t>
      </w:r>
    </w:p>
    <w:p w:rsidR="002732BD" w:rsidRPr="002732BD" w:rsidRDefault="002732BD" w:rsidP="002732BD">
      <w:pPr>
        <w:pStyle w:val="ListParagraph"/>
        <w:numPr>
          <w:ilvl w:val="0"/>
          <w:numId w:val="6"/>
        </w:numPr>
        <w:tabs>
          <w:tab w:val="clear" w:pos="502"/>
          <w:tab w:val="num" w:pos="567"/>
        </w:tabs>
        <w:spacing w:before="120" w:after="0" w:line="240" w:lineRule="auto"/>
        <w:ind w:left="567" w:hanging="425"/>
        <w:jc w:val="both"/>
        <w:rPr>
          <w:rFonts w:ascii="Times New Roman" w:hAnsi="Times New Roman" w:cs="Times New Roman"/>
          <w:b/>
          <w:sz w:val="24"/>
          <w:szCs w:val="24"/>
          <w:lang w:val="en-GB"/>
        </w:rPr>
      </w:pPr>
      <w:r w:rsidRPr="002732BD">
        <w:rPr>
          <w:rFonts w:ascii="Times New Roman" w:hAnsi="Times New Roman" w:cs="Times New Roman"/>
          <w:b/>
          <w:sz w:val="24"/>
          <w:szCs w:val="24"/>
          <w:lang w:val="en-GB"/>
        </w:rPr>
        <w:t>Can we change our co-applicant</w:t>
      </w:r>
      <w:r w:rsidR="008D5477">
        <w:rPr>
          <w:rFonts w:ascii="Times New Roman" w:hAnsi="Times New Roman" w:cs="Times New Roman"/>
          <w:b/>
          <w:sz w:val="24"/>
          <w:szCs w:val="24"/>
          <w:lang w:val="en-GB"/>
        </w:rPr>
        <w:t>/associate</w:t>
      </w:r>
      <w:r w:rsidRPr="002732BD">
        <w:rPr>
          <w:rFonts w:ascii="Times New Roman" w:hAnsi="Times New Roman" w:cs="Times New Roman"/>
          <w:b/>
          <w:sz w:val="24"/>
          <w:szCs w:val="24"/>
          <w:lang w:val="en-GB"/>
        </w:rPr>
        <w:t xml:space="preserve"> with another one that has the similar experiences?</w:t>
      </w:r>
    </w:p>
    <w:p w:rsidR="002732BD" w:rsidRPr="002732BD" w:rsidRDefault="002732BD" w:rsidP="002732BD">
      <w:pPr>
        <w:tabs>
          <w:tab w:val="num" w:pos="567"/>
        </w:tabs>
        <w:spacing w:before="120"/>
        <w:ind w:left="567"/>
        <w:jc w:val="both"/>
        <w:rPr>
          <w:lang w:val="en-GB"/>
        </w:rPr>
      </w:pPr>
      <w:r w:rsidRPr="002732BD">
        <w:rPr>
          <w:lang w:val="en-GB"/>
        </w:rPr>
        <w:t>In principle, as stated in Section 2.2.5 of the guidelines, the elements (co-applicant(s),</w:t>
      </w:r>
      <w:r w:rsidR="005470CB">
        <w:rPr>
          <w:lang w:val="en-GB"/>
        </w:rPr>
        <w:t xml:space="preserve"> affiliated </w:t>
      </w:r>
      <w:proofErr w:type="gramStart"/>
      <w:r w:rsidR="005470CB">
        <w:rPr>
          <w:lang w:val="en-GB"/>
        </w:rPr>
        <w:t>entity(</w:t>
      </w:r>
      <w:proofErr w:type="spellStart"/>
      <w:proofErr w:type="gramEnd"/>
      <w:r w:rsidR="005470CB">
        <w:rPr>
          <w:lang w:val="en-GB"/>
        </w:rPr>
        <w:t>ies</w:t>
      </w:r>
      <w:proofErr w:type="spellEnd"/>
      <w:r w:rsidR="005470CB">
        <w:rPr>
          <w:lang w:val="en-GB"/>
        </w:rPr>
        <w:t>) (if any),</w:t>
      </w:r>
      <w:r w:rsidRPr="002732BD">
        <w:rPr>
          <w:lang w:val="en-GB"/>
        </w:rPr>
        <w:t xml:space="preserve"> associate(s)</w:t>
      </w:r>
      <w:r w:rsidR="005470CB">
        <w:rPr>
          <w:lang w:val="en-GB"/>
        </w:rPr>
        <w:t xml:space="preserve"> (if any)</w:t>
      </w:r>
      <w:r w:rsidRPr="002732BD">
        <w:rPr>
          <w:lang w:val="en-GB"/>
        </w:rPr>
        <w:t>, priority area(s), specific objective(s) and expected result(s)) outlined in the concept note may not be modified in the full application. The lead applicant may replace a co-applicant</w:t>
      </w:r>
      <w:r w:rsidR="00C453A9">
        <w:rPr>
          <w:lang w:val="en-GB"/>
        </w:rPr>
        <w:t xml:space="preserve"> or</w:t>
      </w:r>
      <w:r w:rsidR="004F4336">
        <w:rPr>
          <w:lang w:val="en-GB"/>
        </w:rPr>
        <w:t xml:space="preserve"> an</w:t>
      </w:r>
      <w:r w:rsidR="00C453A9">
        <w:rPr>
          <w:lang w:val="en-GB"/>
        </w:rPr>
        <w:t xml:space="preserve"> affiliated entity</w:t>
      </w:r>
      <w:r w:rsidRPr="002732BD">
        <w:rPr>
          <w:lang w:val="en-GB"/>
        </w:rPr>
        <w:t xml:space="preserve"> only in duly justified cases (e.g. bankruptcy of initial co-applicant</w:t>
      </w:r>
      <w:r w:rsidR="00C453A9">
        <w:rPr>
          <w:lang w:val="en-GB"/>
        </w:rPr>
        <w:t xml:space="preserve"> or affiliated entity</w:t>
      </w:r>
      <w:r w:rsidRPr="002732BD">
        <w:rPr>
          <w:lang w:val="en-GB"/>
        </w:rPr>
        <w:t>). In this case the new co-applicant</w:t>
      </w:r>
      <w:r w:rsidR="00C453A9">
        <w:rPr>
          <w:lang w:val="en-GB"/>
        </w:rPr>
        <w:t>/affiliated entity</w:t>
      </w:r>
      <w:r w:rsidRPr="002732BD">
        <w:rPr>
          <w:lang w:val="en-GB"/>
        </w:rPr>
        <w:t xml:space="preserve"> must be of a similar nature as the initial one. </w:t>
      </w:r>
    </w:p>
    <w:p w:rsidR="002732BD" w:rsidRPr="002732BD" w:rsidRDefault="008D5477" w:rsidP="008D5477">
      <w:pPr>
        <w:tabs>
          <w:tab w:val="num" w:pos="567"/>
        </w:tabs>
        <w:spacing w:before="120"/>
        <w:ind w:left="567"/>
        <w:jc w:val="both"/>
        <w:rPr>
          <w:lang w:val="en-GB"/>
        </w:rPr>
      </w:pPr>
      <w:r>
        <w:rPr>
          <w:lang w:val="en-GB"/>
        </w:rPr>
        <w:t>A</w:t>
      </w:r>
      <w:r w:rsidRPr="002732BD">
        <w:rPr>
          <w:lang w:val="en-GB"/>
        </w:rPr>
        <w:t>n explanation/justification of the relevant replacement should be included in an accompanying letter or email with the full application. Then the change will be assessed by the Evaluation Committee and/or Contracting Authority.</w:t>
      </w:r>
      <w:r>
        <w:rPr>
          <w:lang w:val="en-GB"/>
        </w:rPr>
        <w:t xml:space="preserve"> </w:t>
      </w:r>
      <w:r w:rsidR="002732BD" w:rsidRPr="002732BD">
        <w:rPr>
          <w:lang w:val="en-GB"/>
        </w:rPr>
        <w:t xml:space="preserve">Contracting Authority/Evaluation Committee may request the supporting documents such as decision or legal document of </w:t>
      </w:r>
      <w:proofErr w:type="spellStart"/>
      <w:r w:rsidR="002732BD" w:rsidRPr="002732BD">
        <w:rPr>
          <w:lang w:val="en-GB"/>
        </w:rPr>
        <w:t>dissolvement</w:t>
      </w:r>
      <w:proofErr w:type="spellEnd"/>
      <w:r w:rsidR="002732BD" w:rsidRPr="002732BD">
        <w:rPr>
          <w:lang w:val="en-GB"/>
        </w:rPr>
        <w:t xml:space="preserve"> of the co-applicant</w:t>
      </w:r>
      <w:r w:rsidR="00C453A9">
        <w:rPr>
          <w:lang w:val="en-GB"/>
        </w:rPr>
        <w:t>/affiliated entity</w:t>
      </w:r>
      <w:r w:rsidR="002732BD" w:rsidRPr="002732BD">
        <w:rPr>
          <w:lang w:val="en-GB"/>
        </w:rPr>
        <w:t xml:space="preserve"> to assess the issue accordingly.</w:t>
      </w:r>
    </w:p>
    <w:p w:rsidR="002732BD" w:rsidRPr="002732BD" w:rsidRDefault="002732BD" w:rsidP="002732BD">
      <w:pPr>
        <w:numPr>
          <w:ilvl w:val="0"/>
          <w:numId w:val="6"/>
        </w:numPr>
        <w:spacing w:before="120"/>
        <w:jc w:val="both"/>
        <w:rPr>
          <w:b/>
          <w:color w:val="000000"/>
          <w:lang w:val="en-GB"/>
        </w:rPr>
      </w:pPr>
      <w:r w:rsidRPr="002732BD">
        <w:rPr>
          <w:b/>
          <w:lang w:val="en-GB"/>
        </w:rPr>
        <w:t xml:space="preserve"> Is it possible to add a new co-applicant?</w:t>
      </w:r>
    </w:p>
    <w:p w:rsidR="00970EBD" w:rsidRDefault="008D5477" w:rsidP="00970EBD">
      <w:pPr>
        <w:spacing w:before="120"/>
        <w:ind w:left="567"/>
        <w:jc w:val="both"/>
        <w:rPr>
          <w:lang w:val="en-GB"/>
        </w:rPr>
      </w:pPr>
      <w:r>
        <w:rPr>
          <w:lang w:val="en-GB"/>
        </w:rPr>
        <w:t>Please see Reply-1</w:t>
      </w:r>
      <w:r w:rsidR="00970EBD">
        <w:rPr>
          <w:lang w:val="en-GB"/>
        </w:rPr>
        <w:t>.</w:t>
      </w:r>
    </w:p>
    <w:p w:rsidR="002732BD" w:rsidRPr="002732BD" w:rsidRDefault="00970EBD" w:rsidP="0080629B">
      <w:pPr>
        <w:shd w:val="clear" w:color="auto" w:fill="CCCCCC"/>
        <w:adjustRightInd w:val="0"/>
        <w:spacing w:before="240"/>
        <w:ind w:left="289"/>
        <w:jc w:val="center"/>
        <w:rPr>
          <w:b/>
          <w:bCs/>
          <w:lang w:val="en-GB"/>
        </w:rPr>
      </w:pPr>
      <w:r w:rsidRPr="00832B37">
        <w:rPr>
          <w:b/>
          <w:lang w:val="en-GB"/>
        </w:rPr>
        <w:t>Eligibility</w:t>
      </w:r>
      <w:r w:rsidRPr="00832B37">
        <w:rPr>
          <w:b/>
          <w:bCs/>
          <w:lang w:val="en-GB"/>
        </w:rPr>
        <w:t xml:space="preserve"> of Actions</w:t>
      </w:r>
      <w:r w:rsidRPr="002732BD">
        <w:rPr>
          <w:b/>
          <w:bCs/>
          <w:lang w:val="en-GB"/>
        </w:rPr>
        <w:t xml:space="preserve"> </w:t>
      </w:r>
      <w:r w:rsidR="002732BD" w:rsidRPr="002732BD">
        <w:rPr>
          <w:b/>
          <w:bCs/>
          <w:lang w:val="en-GB"/>
        </w:rPr>
        <w:t xml:space="preserve">(Section 2.1.4 of the </w:t>
      </w:r>
      <w:r w:rsidR="002732BD" w:rsidRPr="002732BD">
        <w:rPr>
          <w:b/>
          <w:lang w:val="en-GB"/>
        </w:rPr>
        <w:t>Guidelines</w:t>
      </w:r>
      <w:r w:rsidR="002732BD" w:rsidRPr="002732BD">
        <w:rPr>
          <w:b/>
          <w:bCs/>
          <w:lang w:val="en-GB"/>
        </w:rPr>
        <w:t>)</w:t>
      </w:r>
    </w:p>
    <w:p w:rsidR="002732BD" w:rsidRPr="002732BD" w:rsidRDefault="002732BD" w:rsidP="002732BD">
      <w:pPr>
        <w:shd w:val="clear" w:color="auto" w:fill="CCCCCC"/>
        <w:adjustRightInd w:val="0"/>
        <w:ind w:left="289"/>
        <w:jc w:val="center"/>
        <w:rPr>
          <w:b/>
          <w:bCs/>
          <w:lang w:val="en-GB"/>
        </w:rPr>
      </w:pPr>
      <w:r w:rsidRPr="002732BD">
        <w:rPr>
          <w:b/>
          <w:bCs/>
          <w:lang w:val="en-GB"/>
        </w:rPr>
        <w:t xml:space="preserve">Eligibility of Costs (Section 2.1.5 of the Guidelines) and </w:t>
      </w:r>
    </w:p>
    <w:p w:rsidR="002732BD" w:rsidRPr="002732BD" w:rsidRDefault="002732BD" w:rsidP="002732BD">
      <w:pPr>
        <w:shd w:val="clear" w:color="auto" w:fill="CCCCCC"/>
        <w:tabs>
          <w:tab w:val="center" w:pos="4680"/>
          <w:tab w:val="right" w:pos="9072"/>
        </w:tabs>
        <w:adjustRightInd w:val="0"/>
        <w:ind w:left="288"/>
        <w:rPr>
          <w:b/>
          <w:bCs/>
          <w:lang w:val="en-GB"/>
        </w:rPr>
      </w:pPr>
      <w:r w:rsidRPr="002732BD">
        <w:rPr>
          <w:b/>
          <w:bCs/>
          <w:lang w:val="en-GB"/>
        </w:rPr>
        <w:tab/>
        <w:t>Financial Issues</w:t>
      </w:r>
      <w:r w:rsidRPr="002732BD">
        <w:rPr>
          <w:b/>
          <w:bCs/>
          <w:lang w:val="en-GB"/>
        </w:rPr>
        <w:tab/>
      </w:r>
    </w:p>
    <w:p w:rsidR="002732BD" w:rsidRPr="002732BD" w:rsidRDefault="002732BD" w:rsidP="002732BD">
      <w:pPr>
        <w:pStyle w:val="ListParagraph"/>
        <w:numPr>
          <w:ilvl w:val="0"/>
          <w:numId w:val="6"/>
        </w:numPr>
        <w:spacing w:before="120" w:after="0" w:line="240" w:lineRule="auto"/>
        <w:jc w:val="both"/>
        <w:rPr>
          <w:rFonts w:ascii="Times New Roman" w:hAnsi="Times New Roman" w:cs="Times New Roman"/>
          <w:b/>
          <w:sz w:val="24"/>
          <w:szCs w:val="24"/>
          <w:lang w:val="en-GB"/>
        </w:rPr>
      </w:pPr>
      <w:r w:rsidRPr="002732BD">
        <w:rPr>
          <w:rFonts w:ascii="Times New Roman" w:hAnsi="Times New Roman" w:cs="Times New Roman"/>
          <w:b/>
          <w:sz w:val="24"/>
          <w:szCs w:val="24"/>
          <w:lang w:val="en-GB"/>
        </w:rPr>
        <w:t xml:space="preserve">How should the budget be prepared? Should the budget details be provided for each budget line or should they be indicated as </w:t>
      </w:r>
      <w:proofErr w:type="spellStart"/>
      <w:r w:rsidRPr="002732BD">
        <w:rPr>
          <w:rFonts w:ascii="Times New Roman" w:hAnsi="Times New Roman" w:cs="Times New Roman"/>
          <w:b/>
          <w:sz w:val="24"/>
          <w:szCs w:val="24"/>
          <w:lang w:val="en-GB"/>
        </w:rPr>
        <w:t>lumpsum</w:t>
      </w:r>
      <w:proofErr w:type="spellEnd"/>
      <w:r w:rsidRPr="002732BD">
        <w:rPr>
          <w:rFonts w:ascii="Times New Roman" w:hAnsi="Times New Roman" w:cs="Times New Roman"/>
          <w:b/>
          <w:sz w:val="24"/>
          <w:szCs w:val="24"/>
          <w:lang w:val="en-GB"/>
        </w:rPr>
        <w:t>?</w:t>
      </w:r>
    </w:p>
    <w:p w:rsidR="002732BD" w:rsidRPr="002732BD" w:rsidRDefault="002732BD" w:rsidP="002732BD">
      <w:pPr>
        <w:pStyle w:val="ListParagraph"/>
        <w:spacing w:before="120" w:after="0" w:line="240" w:lineRule="auto"/>
        <w:ind w:left="502"/>
        <w:jc w:val="both"/>
        <w:rPr>
          <w:rFonts w:ascii="Times New Roman" w:hAnsi="Times New Roman" w:cs="Times New Roman"/>
          <w:sz w:val="24"/>
          <w:szCs w:val="24"/>
          <w:lang w:val="en-GB"/>
        </w:rPr>
      </w:pPr>
      <w:r w:rsidRPr="002732BD">
        <w:rPr>
          <w:rFonts w:ascii="Times New Roman" w:hAnsi="Times New Roman" w:cs="Times New Roman"/>
          <w:sz w:val="24"/>
          <w:szCs w:val="24"/>
          <w:lang w:val="en-GB"/>
        </w:rPr>
        <w:t xml:space="preserve">The budget (includes 3 worksheets) should be prepared after the Project is written. </w:t>
      </w:r>
    </w:p>
    <w:p w:rsidR="002732BD" w:rsidRPr="002732BD" w:rsidRDefault="002732BD" w:rsidP="002732BD">
      <w:pPr>
        <w:spacing w:before="120"/>
        <w:ind w:left="502"/>
        <w:jc w:val="both"/>
        <w:rPr>
          <w:lang w:val="en-GB"/>
        </w:rPr>
      </w:pPr>
      <w:r w:rsidRPr="002732BD">
        <w:rPr>
          <w:lang w:val="en-GB"/>
        </w:rPr>
        <w:t xml:space="preserve">Budget template includes 6 budget headings (such as </w:t>
      </w:r>
      <w:r w:rsidRPr="002732BD">
        <w:rPr>
          <w:i/>
          <w:lang w:val="en-GB"/>
        </w:rPr>
        <w:t xml:space="preserve">1. </w:t>
      </w:r>
      <w:proofErr w:type="gramStart"/>
      <w:r w:rsidRPr="002732BD">
        <w:rPr>
          <w:i/>
          <w:lang w:val="en-GB"/>
        </w:rPr>
        <w:t>Human Resources</w:t>
      </w:r>
      <w:r w:rsidRPr="002732BD">
        <w:rPr>
          <w:lang w:val="en-GB"/>
        </w:rPr>
        <w:t>).</w:t>
      </w:r>
      <w:proofErr w:type="gramEnd"/>
      <w:r w:rsidRPr="002732BD">
        <w:rPr>
          <w:lang w:val="en-GB"/>
        </w:rPr>
        <w:t xml:space="preserve"> Further, some budget lines (such as </w:t>
      </w:r>
      <w:r w:rsidRPr="002732BD">
        <w:rPr>
          <w:i/>
          <w:lang w:val="en-GB"/>
        </w:rPr>
        <w:t>1.1.1 Technical</w:t>
      </w:r>
      <w:r w:rsidRPr="002732BD">
        <w:rPr>
          <w:lang w:val="en-GB"/>
        </w:rPr>
        <w:t xml:space="preserve">) are also provided by default in the Budget </w:t>
      </w:r>
      <w:r w:rsidR="005C63A5">
        <w:rPr>
          <w:lang w:val="en-GB"/>
        </w:rPr>
        <w:t xml:space="preserve">template </w:t>
      </w:r>
      <w:r w:rsidRPr="002732BD">
        <w:rPr>
          <w:lang w:val="en-GB"/>
        </w:rPr>
        <w:t xml:space="preserve">under the budget headings. Eligible costs (please see Section 2.1.5 of the guidelines) related with the activities should be indicated under the appropriate budget headings. As stated in the instructions on the budget (Worksheet I), the description of items must be sufficiently detailed and all items must be broken down into their main components. The number of units and the unit value for each budget item must be </w:t>
      </w:r>
      <w:r w:rsidRPr="002732BD">
        <w:rPr>
          <w:lang w:val="en-GB"/>
        </w:rPr>
        <w:lastRenderedPageBreak/>
        <w:t>specified. Justification of the Budget for the Action (Worksheet II) should include a narrative clarification of each budget item demonstrating the necessity of the costs and how they relate to the action and also should</w:t>
      </w:r>
      <w:r w:rsidRPr="002732BD">
        <w:rPr>
          <w:i/>
          <w:lang w:val="en-GB"/>
        </w:rPr>
        <w:t xml:space="preserve"> </w:t>
      </w:r>
      <w:r w:rsidRPr="002732BD">
        <w:rPr>
          <w:lang w:val="en-GB"/>
        </w:rPr>
        <w:t>provide a justification of the calculation of the estimated costs. Inconsistencies between the project and the budget should be avoided.</w:t>
      </w:r>
    </w:p>
    <w:p w:rsidR="002732BD" w:rsidRPr="002732BD" w:rsidRDefault="002732BD" w:rsidP="002732BD">
      <w:pPr>
        <w:spacing w:before="120"/>
        <w:ind w:left="497"/>
        <w:jc w:val="both"/>
        <w:rPr>
          <w:lang w:val="en-GB"/>
        </w:rPr>
      </w:pPr>
      <w:r w:rsidRPr="002732BD">
        <w:rPr>
          <w:lang w:val="en-GB"/>
        </w:rPr>
        <w:t>As stated in the Section 2.1.5 of the guidelines, eligible costs may be based on any or a combination of actual costs to</w:t>
      </w:r>
      <w:r w:rsidR="00E16C21">
        <w:rPr>
          <w:lang w:val="en-GB"/>
        </w:rPr>
        <w:t xml:space="preserve"> be incurred by the applicants (lead applicant and co-applicant(s))</w:t>
      </w:r>
      <w:r w:rsidRPr="002732BD">
        <w:rPr>
          <w:lang w:val="en-GB"/>
        </w:rPr>
        <w:t xml:space="preserve"> and one or more simplified cost options.</w:t>
      </w:r>
      <w:r w:rsidRPr="002732BD">
        <w:t xml:space="preserve"> </w:t>
      </w:r>
      <w:r w:rsidRPr="002732BD">
        <w:rPr>
          <w:lang w:val="en-GB"/>
        </w:rPr>
        <w:t xml:space="preserve">Simplified cost options may take the form of unit costs, lump sums and flat-rate financing. In case use of “simplified cost option” is proposed, the budget should include different budget lines per applicant and for each type of simplified cost option. In addition, the total amount of financing on the basis of simplified cost options (excluding the indirect costs) cannot exceed EUR 60.000 per beneficiary (per lead applicant and per co-applicant). Please also see </w:t>
      </w:r>
      <w:r w:rsidR="00E16C21">
        <w:rPr>
          <w:lang w:val="en-GB"/>
        </w:rPr>
        <w:t>“</w:t>
      </w:r>
      <w:r w:rsidRPr="002732BD">
        <w:rPr>
          <w:lang w:val="en-GB"/>
        </w:rPr>
        <w:t>Guidelines and Checklist for Assessing Budget and Simplified Cost Options</w:t>
      </w:r>
      <w:r w:rsidR="00E16C21">
        <w:rPr>
          <w:lang w:val="en-GB"/>
        </w:rPr>
        <w:t>”</w:t>
      </w:r>
      <w:r w:rsidRPr="002732BD">
        <w:rPr>
          <w:lang w:val="en-GB"/>
        </w:rPr>
        <w:t xml:space="preserve"> (Annex K of the guidelines) for more information.</w:t>
      </w:r>
    </w:p>
    <w:p w:rsidR="002732BD" w:rsidRPr="002732BD" w:rsidRDefault="002732BD" w:rsidP="002732BD">
      <w:pPr>
        <w:pStyle w:val="ListParagraph"/>
        <w:numPr>
          <w:ilvl w:val="0"/>
          <w:numId w:val="6"/>
        </w:numPr>
        <w:spacing w:before="120" w:after="0" w:line="240" w:lineRule="auto"/>
        <w:jc w:val="both"/>
        <w:rPr>
          <w:rFonts w:ascii="Times New Roman" w:hAnsi="Times New Roman" w:cs="Times New Roman"/>
          <w:b/>
          <w:sz w:val="24"/>
          <w:szCs w:val="24"/>
          <w:lang w:val="en-GB"/>
        </w:rPr>
      </w:pPr>
      <w:r w:rsidRPr="002732BD">
        <w:rPr>
          <w:rFonts w:ascii="Times New Roman" w:hAnsi="Times New Roman" w:cs="Times New Roman"/>
          <w:b/>
          <w:sz w:val="24"/>
          <w:szCs w:val="24"/>
          <w:lang w:val="en-GB"/>
        </w:rPr>
        <w:t>Is there maximum percentage of the total budget, assigned to each category of "Costs" for example "Salaries", "Equipment and supplies" etc.?</w:t>
      </w:r>
    </w:p>
    <w:p w:rsidR="002732BD" w:rsidRPr="002732BD" w:rsidRDefault="002732BD" w:rsidP="002732BD">
      <w:pPr>
        <w:spacing w:before="120"/>
        <w:ind w:left="502"/>
        <w:jc w:val="both"/>
        <w:rPr>
          <w:lang w:val="en-GB"/>
        </w:rPr>
      </w:pPr>
      <w:r w:rsidRPr="002732BD">
        <w:rPr>
          <w:lang w:val="en-GB"/>
        </w:rPr>
        <w:t xml:space="preserve">Only two thresholds exist in relation to budget headings: “8. </w:t>
      </w:r>
      <w:proofErr w:type="gramStart"/>
      <w:r w:rsidRPr="002732BD">
        <w:rPr>
          <w:lang w:val="en-GB"/>
        </w:rPr>
        <w:t>Indirect</w:t>
      </w:r>
      <w:proofErr w:type="gramEnd"/>
      <w:r w:rsidRPr="002732BD">
        <w:rPr>
          <w:lang w:val="en-GB"/>
        </w:rPr>
        <w:t xml:space="preserve"> costs” and “10. </w:t>
      </w:r>
      <w:proofErr w:type="gramStart"/>
      <w:r w:rsidRPr="002732BD">
        <w:rPr>
          <w:lang w:val="en-GB"/>
        </w:rPr>
        <w:t>Provision for contingency reserve”.</w:t>
      </w:r>
      <w:proofErr w:type="gramEnd"/>
      <w:r w:rsidRPr="002732BD">
        <w:rPr>
          <w:lang w:val="en-GB"/>
        </w:rPr>
        <w:t xml:space="preserve"> </w:t>
      </w:r>
    </w:p>
    <w:p w:rsidR="002732BD" w:rsidRPr="002732BD" w:rsidRDefault="002732BD" w:rsidP="002732BD">
      <w:pPr>
        <w:spacing w:before="120"/>
        <w:ind w:left="502"/>
        <w:jc w:val="both"/>
        <w:rPr>
          <w:lang w:val="en-GB"/>
        </w:rPr>
      </w:pPr>
      <w:r w:rsidRPr="002732BD">
        <w:rPr>
          <w:lang w:val="en-GB"/>
        </w:rPr>
        <w:t xml:space="preserve">As it is indicated in the section 2.1.5 of the guidelines the indirect costs (budget heading 8)  incurred in carrying out the action may be eligible for flat-rate funding, but the total must not exceed </w:t>
      </w:r>
      <w:r w:rsidRPr="002732BD">
        <w:rPr>
          <w:b/>
          <w:bCs/>
          <w:lang w:val="en-GB"/>
        </w:rPr>
        <w:t>7%</w:t>
      </w:r>
      <w:r w:rsidRPr="002732BD">
        <w:rPr>
          <w:lang w:val="en-GB"/>
        </w:rPr>
        <w:t xml:space="preserve"> of the subtotal of the direct eligible costs (budget heading 7). In addition, the budget may include a contingency reserve (budget heading 10) not exceeding </w:t>
      </w:r>
      <w:r w:rsidRPr="002732BD">
        <w:rPr>
          <w:b/>
          <w:bCs/>
          <w:lang w:val="en-GB"/>
        </w:rPr>
        <w:t>5%</w:t>
      </w:r>
      <w:r w:rsidRPr="002732BD">
        <w:rPr>
          <w:lang w:val="en-GB"/>
        </w:rPr>
        <w:t xml:space="preserve"> of the subtotal of direct eligible costs (budget heading 7).</w:t>
      </w:r>
    </w:p>
    <w:p w:rsidR="002732BD" w:rsidRPr="002732BD" w:rsidRDefault="002732BD" w:rsidP="002732BD">
      <w:pPr>
        <w:spacing w:before="120"/>
        <w:ind w:left="502"/>
        <w:jc w:val="both"/>
        <w:rPr>
          <w:lang w:val="en-GB"/>
        </w:rPr>
      </w:pPr>
      <w:r w:rsidRPr="002732BD">
        <w:rPr>
          <w:lang w:val="en-GB"/>
        </w:rPr>
        <w:t>Although there is no threshold concerning the other budget headings, appropriate reflection of the activities in the budget; ratio between the estimated costs and the expected results; the necessity, unit rate (e.g. whether it is consistent with market rates) and the number of units (whether it is consistent with the Description of Action) of the budget items will be taken into account during the evaluation.</w:t>
      </w:r>
    </w:p>
    <w:p w:rsidR="002732BD" w:rsidRDefault="002732BD" w:rsidP="002732BD">
      <w:pPr>
        <w:spacing w:before="120"/>
        <w:ind w:left="502"/>
        <w:jc w:val="both"/>
        <w:rPr>
          <w:lang w:val="en-GB"/>
        </w:rPr>
      </w:pPr>
      <w:r w:rsidRPr="002732BD">
        <w:rPr>
          <w:lang w:val="en-GB"/>
        </w:rPr>
        <w:t>Furthermore, as also indicated in section 2.1.4 of the guidelines, infrastructure projects or projects essentially focused on the purchase of equipment are ineligible.</w:t>
      </w:r>
    </w:p>
    <w:p w:rsidR="002732BD" w:rsidRPr="002732BD" w:rsidRDefault="002732BD" w:rsidP="0080629B">
      <w:pPr>
        <w:shd w:val="clear" w:color="auto" w:fill="CCCCCC"/>
        <w:tabs>
          <w:tab w:val="left" w:pos="567"/>
        </w:tabs>
        <w:adjustRightInd w:val="0"/>
        <w:spacing w:before="240"/>
        <w:ind w:left="289"/>
        <w:jc w:val="center"/>
        <w:rPr>
          <w:b/>
          <w:bCs/>
          <w:lang w:val="en-GB"/>
        </w:rPr>
      </w:pPr>
      <w:r w:rsidRPr="002732BD">
        <w:rPr>
          <w:b/>
          <w:bCs/>
          <w:lang w:val="en-GB"/>
        </w:rPr>
        <w:t>How to Apply and the Procedures to Follow</w:t>
      </w:r>
    </w:p>
    <w:p w:rsidR="002732BD" w:rsidRPr="002732BD" w:rsidRDefault="002732BD" w:rsidP="002732BD">
      <w:pPr>
        <w:shd w:val="clear" w:color="auto" w:fill="CCCCCC"/>
        <w:adjustRightInd w:val="0"/>
        <w:ind w:left="288"/>
        <w:jc w:val="center"/>
        <w:rPr>
          <w:b/>
          <w:bCs/>
          <w:lang w:val="en-GB"/>
        </w:rPr>
      </w:pPr>
      <w:r w:rsidRPr="002732BD">
        <w:rPr>
          <w:b/>
          <w:bCs/>
          <w:lang w:val="en-GB"/>
        </w:rPr>
        <w:t>(Section 2.2.7 of the Guidelines)</w:t>
      </w:r>
    </w:p>
    <w:p w:rsidR="002732BD" w:rsidRPr="002732BD" w:rsidRDefault="002732BD" w:rsidP="002732BD">
      <w:pPr>
        <w:pStyle w:val="ListParagraph"/>
        <w:numPr>
          <w:ilvl w:val="0"/>
          <w:numId w:val="6"/>
        </w:numPr>
        <w:tabs>
          <w:tab w:val="clear" w:pos="502"/>
          <w:tab w:val="num" w:pos="567"/>
        </w:tabs>
        <w:spacing w:before="120" w:after="0" w:line="240" w:lineRule="auto"/>
        <w:ind w:left="567" w:hanging="425"/>
        <w:jc w:val="both"/>
        <w:rPr>
          <w:rFonts w:ascii="Times New Roman" w:eastAsia="Calibri" w:hAnsi="Times New Roman" w:cs="Times New Roman"/>
          <w:b/>
          <w:sz w:val="24"/>
          <w:szCs w:val="24"/>
          <w:lang w:val="en-US" w:eastAsia="en-US"/>
        </w:rPr>
      </w:pPr>
      <w:r w:rsidRPr="002732BD">
        <w:rPr>
          <w:rFonts w:ascii="Times New Roman" w:eastAsia="Calibri" w:hAnsi="Times New Roman" w:cs="Times New Roman"/>
          <w:b/>
          <w:sz w:val="24"/>
          <w:szCs w:val="24"/>
          <w:lang w:val="en-US" w:eastAsia="en-US"/>
        </w:rPr>
        <w:t>Deadline for submission of full applic</w:t>
      </w:r>
      <w:r w:rsidR="00650BE2">
        <w:rPr>
          <w:rFonts w:ascii="Times New Roman" w:eastAsia="Calibri" w:hAnsi="Times New Roman" w:cs="Times New Roman"/>
          <w:b/>
          <w:sz w:val="24"/>
          <w:szCs w:val="24"/>
          <w:lang w:val="en-US" w:eastAsia="en-US"/>
        </w:rPr>
        <w:t>ation forms was indicated as “23.07.2018</w:t>
      </w:r>
      <w:r w:rsidRPr="002732BD">
        <w:rPr>
          <w:rFonts w:ascii="Times New Roman" w:eastAsia="Calibri" w:hAnsi="Times New Roman" w:cs="Times New Roman"/>
          <w:b/>
          <w:sz w:val="24"/>
          <w:szCs w:val="24"/>
          <w:lang w:val="en-US" w:eastAsia="en-US"/>
        </w:rPr>
        <w:t xml:space="preserve">” on the published template for the full application form. </w:t>
      </w:r>
      <w:r w:rsidR="00EE5742">
        <w:rPr>
          <w:rFonts w:ascii="Times New Roman" w:eastAsia="Calibri" w:hAnsi="Times New Roman" w:cs="Times New Roman"/>
          <w:b/>
          <w:sz w:val="24"/>
          <w:szCs w:val="24"/>
          <w:lang w:val="en-US" w:eastAsia="en-US"/>
        </w:rPr>
        <w:t>Is this document</w:t>
      </w:r>
      <w:r w:rsidRPr="002732BD">
        <w:rPr>
          <w:rFonts w:ascii="Times New Roman" w:eastAsia="Calibri" w:hAnsi="Times New Roman" w:cs="Times New Roman"/>
          <w:b/>
          <w:sz w:val="24"/>
          <w:szCs w:val="24"/>
          <w:lang w:val="en-US" w:eastAsia="en-US"/>
        </w:rPr>
        <w:t xml:space="preserve"> still valid for the full application sta</w:t>
      </w:r>
      <w:r w:rsidR="00650BE2">
        <w:rPr>
          <w:rFonts w:ascii="Times New Roman" w:eastAsia="Calibri" w:hAnsi="Times New Roman" w:cs="Times New Roman"/>
          <w:b/>
          <w:sz w:val="24"/>
          <w:szCs w:val="24"/>
          <w:lang w:val="en-US" w:eastAsia="en-US"/>
        </w:rPr>
        <w:t>ge? Can we change the date as 07.08</w:t>
      </w:r>
      <w:r w:rsidRPr="002732BD">
        <w:rPr>
          <w:rFonts w:ascii="Times New Roman" w:eastAsia="Calibri" w:hAnsi="Times New Roman" w:cs="Times New Roman"/>
          <w:b/>
          <w:sz w:val="24"/>
          <w:szCs w:val="24"/>
          <w:lang w:val="en-US" w:eastAsia="en-US"/>
        </w:rPr>
        <w:t>.2018?</w:t>
      </w:r>
    </w:p>
    <w:p w:rsidR="002732BD" w:rsidRDefault="002732BD" w:rsidP="002732BD">
      <w:pPr>
        <w:pStyle w:val="ListParagraph"/>
        <w:spacing w:before="120" w:after="0" w:line="240" w:lineRule="auto"/>
        <w:ind w:left="567"/>
        <w:jc w:val="both"/>
        <w:rPr>
          <w:rFonts w:ascii="Times New Roman" w:hAnsi="Times New Roman" w:cs="Times New Roman"/>
          <w:sz w:val="24"/>
          <w:szCs w:val="24"/>
          <w:lang w:val="en-GB"/>
        </w:rPr>
      </w:pPr>
      <w:r w:rsidRPr="002732BD">
        <w:rPr>
          <w:rFonts w:ascii="Times New Roman" w:hAnsi="Times New Roman" w:cs="Times New Roman"/>
          <w:sz w:val="24"/>
          <w:szCs w:val="24"/>
          <w:lang w:val="en-GB"/>
        </w:rPr>
        <w:t xml:space="preserve">Yes, this document is still valid. As stated in Section 2.5.2 of the guidelines, “Deadline for submission of full applications” is a provisional date and may be updated by the Contracting Authority during the procedure. Hence, the updated deadline for submission of the full applications is </w:t>
      </w:r>
      <w:r w:rsidR="00650BE2">
        <w:rPr>
          <w:rFonts w:ascii="Times New Roman" w:hAnsi="Times New Roman" w:cs="Times New Roman"/>
          <w:b/>
          <w:sz w:val="24"/>
          <w:szCs w:val="24"/>
          <w:lang w:val="en-GB"/>
        </w:rPr>
        <w:t>07.08</w:t>
      </w:r>
      <w:r w:rsidRPr="002732BD">
        <w:rPr>
          <w:rFonts w:ascii="Times New Roman" w:hAnsi="Times New Roman" w:cs="Times New Roman"/>
          <w:b/>
          <w:sz w:val="24"/>
          <w:szCs w:val="24"/>
          <w:lang w:val="en-GB"/>
        </w:rPr>
        <w:t xml:space="preserve">.2018 </w:t>
      </w:r>
      <w:r w:rsidRPr="002732BD">
        <w:rPr>
          <w:rFonts w:ascii="Times New Roman" w:hAnsi="Times New Roman" w:cs="Times New Roman"/>
          <w:sz w:val="24"/>
          <w:szCs w:val="24"/>
          <w:lang w:val="en-GB"/>
        </w:rPr>
        <w:t xml:space="preserve">as stated in the invitation letter sent to the applicants by the </w:t>
      </w:r>
      <w:r w:rsidR="00650BE2">
        <w:rPr>
          <w:rFonts w:ascii="Times New Roman" w:hAnsi="Times New Roman" w:cs="Times New Roman"/>
          <w:sz w:val="24"/>
          <w:szCs w:val="24"/>
          <w:lang w:val="en-GB"/>
        </w:rPr>
        <w:t>CFCU.</w:t>
      </w:r>
    </w:p>
    <w:p w:rsidR="00650BE2" w:rsidRDefault="00650BE2" w:rsidP="002732BD">
      <w:pPr>
        <w:pStyle w:val="ListParagraph"/>
        <w:spacing w:before="120" w:after="0" w:line="240" w:lineRule="auto"/>
        <w:ind w:left="567"/>
        <w:jc w:val="both"/>
        <w:rPr>
          <w:rFonts w:ascii="Times New Roman" w:hAnsi="Times New Roman" w:cs="Times New Roman"/>
          <w:sz w:val="24"/>
          <w:szCs w:val="24"/>
          <w:lang w:val="en-GB"/>
        </w:rPr>
      </w:pPr>
    </w:p>
    <w:p w:rsidR="0080629B" w:rsidRDefault="0080629B" w:rsidP="002732BD">
      <w:pPr>
        <w:pStyle w:val="ListParagraph"/>
        <w:spacing w:before="120" w:after="0" w:line="240" w:lineRule="auto"/>
        <w:ind w:left="567"/>
        <w:jc w:val="both"/>
        <w:rPr>
          <w:rFonts w:ascii="Times New Roman" w:hAnsi="Times New Roman" w:cs="Times New Roman"/>
          <w:sz w:val="24"/>
          <w:szCs w:val="24"/>
          <w:lang w:val="en-GB"/>
        </w:rPr>
      </w:pPr>
    </w:p>
    <w:p w:rsidR="0080629B" w:rsidRDefault="0080629B" w:rsidP="002732BD">
      <w:pPr>
        <w:pStyle w:val="ListParagraph"/>
        <w:spacing w:before="120" w:after="0" w:line="240" w:lineRule="auto"/>
        <w:ind w:left="567"/>
        <w:jc w:val="both"/>
        <w:rPr>
          <w:rFonts w:ascii="Times New Roman" w:hAnsi="Times New Roman" w:cs="Times New Roman"/>
          <w:sz w:val="24"/>
          <w:szCs w:val="24"/>
          <w:lang w:val="en-GB"/>
        </w:rPr>
      </w:pPr>
    </w:p>
    <w:p w:rsidR="0080629B" w:rsidRPr="002732BD" w:rsidRDefault="0080629B" w:rsidP="002732BD">
      <w:pPr>
        <w:pStyle w:val="ListParagraph"/>
        <w:spacing w:before="120" w:after="0" w:line="240" w:lineRule="auto"/>
        <w:ind w:left="567"/>
        <w:jc w:val="both"/>
        <w:rPr>
          <w:rFonts w:ascii="Times New Roman" w:hAnsi="Times New Roman" w:cs="Times New Roman"/>
          <w:sz w:val="24"/>
          <w:szCs w:val="24"/>
          <w:lang w:val="en-GB"/>
        </w:rPr>
      </w:pPr>
      <w:bookmarkStart w:id="0" w:name="_GoBack"/>
      <w:bookmarkEnd w:id="0"/>
    </w:p>
    <w:p w:rsidR="002732BD" w:rsidRPr="002732BD" w:rsidRDefault="002732BD" w:rsidP="002732BD">
      <w:pPr>
        <w:shd w:val="clear" w:color="auto" w:fill="CCCCCC"/>
        <w:adjustRightInd w:val="0"/>
        <w:ind w:left="288"/>
        <w:jc w:val="center"/>
        <w:rPr>
          <w:b/>
          <w:bCs/>
          <w:lang w:val="en-GB"/>
        </w:rPr>
      </w:pPr>
      <w:r w:rsidRPr="002732BD">
        <w:rPr>
          <w:b/>
          <w:bCs/>
          <w:lang w:val="en-GB"/>
        </w:rPr>
        <w:lastRenderedPageBreak/>
        <w:t xml:space="preserve">Submission of Supporting Documents for Provisionally Selected Applications </w:t>
      </w:r>
    </w:p>
    <w:p w:rsidR="002732BD" w:rsidRPr="002732BD" w:rsidRDefault="002732BD" w:rsidP="002732BD">
      <w:pPr>
        <w:shd w:val="clear" w:color="auto" w:fill="CCCCCC"/>
        <w:adjustRightInd w:val="0"/>
        <w:ind w:left="288"/>
        <w:jc w:val="center"/>
        <w:rPr>
          <w:b/>
          <w:bCs/>
          <w:lang w:val="en-GB"/>
        </w:rPr>
      </w:pPr>
      <w:r w:rsidRPr="002732BD">
        <w:rPr>
          <w:b/>
          <w:bCs/>
          <w:lang w:val="en-GB"/>
        </w:rPr>
        <w:t>(Section 2.4 of the Guidelines)</w:t>
      </w:r>
    </w:p>
    <w:p w:rsidR="002732BD" w:rsidRPr="002732BD" w:rsidRDefault="002732BD" w:rsidP="002732BD">
      <w:pPr>
        <w:pStyle w:val="ListParagraph"/>
        <w:numPr>
          <w:ilvl w:val="0"/>
          <w:numId w:val="6"/>
        </w:numPr>
        <w:tabs>
          <w:tab w:val="clear" w:pos="502"/>
          <w:tab w:val="num" w:pos="567"/>
          <w:tab w:val="num" w:pos="630"/>
        </w:tabs>
        <w:spacing w:before="120" w:after="0" w:line="240" w:lineRule="auto"/>
        <w:ind w:left="567"/>
        <w:jc w:val="both"/>
        <w:rPr>
          <w:b/>
          <w:lang w:val="en-GB"/>
        </w:rPr>
      </w:pPr>
      <w:r w:rsidRPr="002732BD">
        <w:rPr>
          <w:rFonts w:ascii="Times New Roman" w:hAnsi="Times New Roman"/>
          <w:b/>
          <w:sz w:val="24"/>
          <w:lang w:val="en-GB"/>
        </w:rPr>
        <w:t>Is it necessary to submit the evidence on the fulfilment of fiscal/tax obligations taken from the relevant tax authorities for the lead applicant and each co-applicant?</w:t>
      </w:r>
    </w:p>
    <w:p w:rsidR="008172B6" w:rsidRDefault="002732BD" w:rsidP="009D784F">
      <w:pPr>
        <w:tabs>
          <w:tab w:val="num" w:pos="567"/>
        </w:tabs>
        <w:spacing w:before="120"/>
        <w:ind w:left="567"/>
        <w:jc w:val="both"/>
        <w:rPr>
          <w:lang w:val="en-GB"/>
        </w:rPr>
      </w:pPr>
      <w:r>
        <w:rPr>
          <w:lang w:val="en-GB"/>
        </w:rPr>
        <w:t xml:space="preserve">Yes. </w:t>
      </w:r>
      <w:r w:rsidRPr="00194388">
        <w:rPr>
          <w:lang w:val="en-GB"/>
        </w:rPr>
        <w:t xml:space="preserve">As stated in Section 2.4 of the </w:t>
      </w:r>
      <w:r>
        <w:rPr>
          <w:lang w:val="en-GB"/>
        </w:rPr>
        <w:t xml:space="preserve">guidelines, </w:t>
      </w:r>
      <w:r w:rsidRPr="00687E1B">
        <w:rPr>
          <w:lang w:val="en-GB"/>
        </w:rPr>
        <w:t>the applicants whose applications ha</w:t>
      </w:r>
      <w:r w:rsidR="009D784F">
        <w:rPr>
          <w:lang w:val="en-GB"/>
        </w:rPr>
        <w:t>ve been provisionally selected, e</w:t>
      </w:r>
      <w:r w:rsidR="009D784F" w:rsidRPr="009D784F">
        <w:rPr>
          <w:lang w:val="en-GB"/>
        </w:rPr>
        <w:t>vidence on the fulfilment (including restructuring etc.) of fiscal/tax obligations (obtained after the date of Contracting Authority’s request) for the lead applicant, each co-applicant and each affiliated entity (if any)</w:t>
      </w:r>
      <w:r w:rsidR="001362CE">
        <w:rPr>
          <w:lang w:val="en-GB"/>
        </w:rPr>
        <w:t xml:space="preserve"> should be submitted</w:t>
      </w:r>
      <w:r w:rsidR="009D784F" w:rsidRPr="009D784F">
        <w:rPr>
          <w:lang w:val="en-GB"/>
        </w:rPr>
        <w:t xml:space="preserve">. If the lead applicant and/or the co-applicant(s) and/or affiliated </w:t>
      </w:r>
      <w:proofErr w:type="gramStart"/>
      <w:r w:rsidR="009D784F" w:rsidRPr="009D784F">
        <w:rPr>
          <w:lang w:val="en-GB"/>
        </w:rPr>
        <w:t>entity(</w:t>
      </w:r>
      <w:proofErr w:type="spellStart"/>
      <w:proofErr w:type="gramEnd"/>
      <w:r w:rsidR="009D784F" w:rsidRPr="009D784F">
        <w:rPr>
          <w:lang w:val="en-GB"/>
        </w:rPr>
        <w:t>ies</w:t>
      </w:r>
      <w:proofErr w:type="spellEnd"/>
      <w:r w:rsidR="009D784F" w:rsidRPr="009D784F">
        <w:rPr>
          <w:lang w:val="en-GB"/>
        </w:rPr>
        <w:t>) are tax exempted from such obligations, official documentary proof regarding the status should be provided.</w:t>
      </w:r>
    </w:p>
    <w:p w:rsidR="0080629B" w:rsidRPr="007D2FBA" w:rsidRDefault="0080629B" w:rsidP="0080629B">
      <w:pPr>
        <w:spacing w:before="120"/>
        <w:ind w:left="502"/>
        <w:jc w:val="both"/>
        <w:rPr>
          <w:lang w:val="en-GB"/>
        </w:rPr>
      </w:pPr>
    </w:p>
    <w:sectPr w:rsidR="0080629B" w:rsidRPr="007D2FBA" w:rsidSect="00085665">
      <w:headerReference w:type="default" r:id="rId10"/>
      <w:footerReference w:type="even" r:id="rId11"/>
      <w:footerReference w:type="default" r:id="rId12"/>
      <w:pgSz w:w="11906" w:h="16838"/>
      <w:pgMar w:top="117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77" w:rsidRDefault="008D5477">
      <w:r>
        <w:separator/>
      </w:r>
    </w:p>
  </w:endnote>
  <w:endnote w:type="continuationSeparator" w:id="0">
    <w:p w:rsidR="008D5477" w:rsidRDefault="008D5477">
      <w:r>
        <w:continuationSeparator/>
      </w:r>
    </w:p>
  </w:endnote>
  <w:endnote w:type="continuationNotice" w:id="1">
    <w:p w:rsidR="008D5477" w:rsidRDefault="008D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Default="008D5477"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477" w:rsidRDefault="008D5477" w:rsidP="00C90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141546" w:rsidRDefault="008D5477"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CC5928">
      <w:rPr>
        <w:b/>
        <w:bCs/>
        <w:noProof/>
        <w:sz w:val="19"/>
        <w:szCs w:val="19"/>
      </w:rPr>
      <w:t>3</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CC5928">
      <w:rPr>
        <w:b/>
        <w:bCs/>
        <w:noProof/>
        <w:sz w:val="19"/>
        <w:szCs w:val="19"/>
      </w:rPr>
      <w:t>3</w:t>
    </w:r>
    <w:r w:rsidRPr="00141546">
      <w:rPr>
        <w:b/>
        <w:bCs/>
        <w:sz w:val="19"/>
        <w:szCs w:val="19"/>
      </w:rPr>
      <w:fldChar w:fldCharType="end"/>
    </w:r>
  </w:p>
  <w:p w:rsidR="008D5477" w:rsidRPr="009E0D49" w:rsidRDefault="008D5477" w:rsidP="00354004">
    <w:pPr>
      <w:pStyle w:val="Footer"/>
      <w:ind w:right="360"/>
      <w:jc w:val="center"/>
      <w:rPr>
        <w:b/>
        <w:sz w:val="18"/>
        <w:szCs w:val="18"/>
      </w:rPr>
    </w:pPr>
    <w:r>
      <w:rPr>
        <w:noProof/>
      </w:rPr>
      <w:pict>
        <v:line id="Line 2" o:spid="_x0000_s2049" style="position:absolute;left:0;text-align:left;z-index:251658240;visibility:visibl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" strokeweight="2.25pt">
          <v:stroke linestyle="thinThin"/>
        </v:line>
      </w:pict>
    </w:r>
    <w:r w:rsidRPr="009E0D49">
      <w:rPr>
        <w:sz w:val="18"/>
        <w:szCs w:val="18"/>
      </w:rPr>
      <w:t xml:space="preserve"> </w:t>
    </w:r>
    <w:r w:rsidRPr="00354004">
      <w:rPr>
        <w:b/>
        <w:sz w:val="18"/>
        <w:szCs w:val="18"/>
      </w:rPr>
      <w:t>TR2014/DG/04/A3-02 (</w:t>
    </w:r>
    <w:proofErr w:type="spellStart"/>
    <w:r w:rsidRPr="00354004">
      <w:rPr>
        <w:b/>
        <w:sz w:val="18"/>
        <w:szCs w:val="18"/>
      </w:rPr>
      <w:t>EuropeAid</w:t>
    </w:r>
    <w:proofErr w:type="spellEnd"/>
    <w:r w:rsidRPr="00354004">
      <w:rPr>
        <w:b/>
        <w:sz w:val="18"/>
        <w:szCs w:val="18"/>
      </w:rPr>
      <w:t>/159328/ID/ACT/TR)</w:t>
    </w:r>
  </w:p>
  <w:p w:rsidR="008D5477" w:rsidRPr="009E0D49" w:rsidRDefault="008D5477" w:rsidP="00354004">
    <w:pPr>
      <w:pStyle w:val="Footer"/>
      <w:ind w:right="360"/>
      <w:jc w:val="center"/>
      <w:rPr>
        <w:b/>
        <w:sz w:val="18"/>
        <w:szCs w:val="18"/>
      </w:rPr>
    </w:pPr>
    <w:r w:rsidRPr="00354004">
      <w:rPr>
        <w:b/>
        <w:sz w:val="18"/>
        <w:szCs w:val="18"/>
        <w:lang w:val="en-GB"/>
      </w:rPr>
      <w:t>Grant Scheme for EU-Turkey Intercultural Dialogue (ICD)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77" w:rsidRDefault="008D5477">
      <w:r>
        <w:separator/>
      </w:r>
    </w:p>
  </w:footnote>
  <w:footnote w:type="continuationSeparator" w:id="0">
    <w:p w:rsidR="008D5477" w:rsidRDefault="008D5477">
      <w:r>
        <w:continuationSeparator/>
      </w:r>
    </w:p>
  </w:footnote>
  <w:footnote w:type="continuationNotice" w:id="1">
    <w:p w:rsidR="008D5477" w:rsidRDefault="008D5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E75F21" w:rsidRDefault="008D5477" w:rsidP="00E75F21">
    <w:pPr>
      <w:pStyle w:val="Header"/>
    </w:pPr>
    <w:r>
      <w:rPr>
        <w:noProof/>
      </w:rPr>
      <w:pict>
        <v:line id="Line 1" o:spid="_x0000_s2050" style="position:absolute;z-index:251657216;visibility:visibl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" strokeweight="2.25pt">
          <v:stroke linestyle="thinTh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nsid w:val="72515CD8"/>
    <w:multiLevelType w:val="hybridMultilevel"/>
    <w:tmpl w:val="14D244D8"/>
    <w:lvl w:ilvl="0" w:tplc="163AF906">
      <w:start w:val="1"/>
      <w:numFmt w:val="decimal"/>
      <w:lvlText w:val="%1."/>
      <w:lvlJc w:val="left"/>
      <w:pPr>
        <w:ind w:left="644" w:hanging="360"/>
      </w:pPr>
      <w:rPr>
        <w:rFonts w:ascii="Times New Roman" w:hAnsi="Times New Roman" w:cs="Times New Roman" w:hint="default"/>
        <w:b/>
        <w:i w:val="0"/>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D283F4A"/>
    <w:multiLevelType w:val="hybridMultilevel"/>
    <w:tmpl w:val="594A0526"/>
    <w:lvl w:ilvl="0" w:tplc="02CA5C92">
      <w:start w:val="1"/>
      <w:numFmt w:val="decimal"/>
      <w:lvlText w:val="%1."/>
      <w:lvlJc w:val="left"/>
      <w:pPr>
        <w:tabs>
          <w:tab w:val="num" w:pos="502"/>
        </w:tabs>
        <w:ind w:left="502" w:hanging="360"/>
      </w:pPr>
      <w:rPr>
        <w:rFonts w:ascii="Times New Roman" w:hAnsi="Times New Roman" w:cs="Times New Roman" w:hint="default"/>
        <w:b/>
        <w:i w:val="0"/>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2"/>
  </w:num>
  <w:num w:numId="2">
    <w:abstractNumId w:val="1"/>
  </w:num>
  <w:num w:numId="3">
    <w:abstractNumId w:val="0"/>
  </w:num>
  <w:num w:numId="4">
    <w:abstractNumId w:val="3"/>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610F4"/>
    <w:rsid w:val="0000175C"/>
    <w:rsid w:val="000023F8"/>
    <w:rsid w:val="000037B4"/>
    <w:rsid w:val="00003C80"/>
    <w:rsid w:val="00003FDB"/>
    <w:rsid w:val="0000429B"/>
    <w:rsid w:val="00004AE9"/>
    <w:rsid w:val="000052FB"/>
    <w:rsid w:val="0000561E"/>
    <w:rsid w:val="00006499"/>
    <w:rsid w:val="000066BB"/>
    <w:rsid w:val="00006F01"/>
    <w:rsid w:val="00007A30"/>
    <w:rsid w:val="00007CA6"/>
    <w:rsid w:val="00007D9F"/>
    <w:rsid w:val="000100D8"/>
    <w:rsid w:val="00010413"/>
    <w:rsid w:val="00011693"/>
    <w:rsid w:val="00011C5B"/>
    <w:rsid w:val="000135FB"/>
    <w:rsid w:val="00014AE7"/>
    <w:rsid w:val="00014C6E"/>
    <w:rsid w:val="00015B7B"/>
    <w:rsid w:val="0002070E"/>
    <w:rsid w:val="00020A54"/>
    <w:rsid w:val="00020F21"/>
    <w:rsid w:val="0002158C"/>
    <w:rsid w:val="00021606"/>
    <w:rsid w:val="0002184B"/>
    <w:rsid w:val="00021937"/>
    <w:rsid w:val="00022274"/>
    <w:rsid w:val="0002265D"/>
    <w:rsid w:val="000228BE"/>
    <w:rsid w:val="00022BC4"/>
    <w:rsid w:val="000234EE"/>
    <w:rsid w:val="00026A33"/>
    <w:rsid w:val="00027177"/>
    <w:rsid w:val="000271BD"/>
    <w:rsid w:val="0002756A"/>
    <w:rsid w:val="0002795D"/>
    <w:rsid w:val="00031C6B"/>
    <w:rsid w:val="000324B8"/>
    <w:rsid w:val="00032FEE"/>
    <w:rsid w:val="00034D70"/>
    <w:rsid w:val="00037305"/>
    <w:rsid w:val="0004003E"/>
    <w:rsid w:val="0004163C"/>
    <w:rsid w:val="00041CE5"/>
    <w:rsid w:val="00041E4A"/>
    <w:rsid w:val="00042A17"/>
    <w:rsid w:val="00042CC7"/>
    <w:rsid w:val="00042F01"/>
    <w:rsid w:val="0004485D"/>
    <w:rsid w:val="000466C1"/>
    <w:rsid w:val="00046E44"/>
    <w:rsid w:val="000474BC"/>
    <w:rsid w:val="000500B7"/>
    <w:rsid w:val="00050C98"/>
    <w:rsid w:val="00051039"/>
    <w:rsid w:val="000511CD"/>
    <w:rsid w:val="00051528"/>
    <w:rsid w:val="00051A0D"/>
    <w:rsid w:val="00051C02"/>
    <w:rsid w:val="0005332A"/>
    <w:rsid w:val="00053454"/>
    <w:rsid w:val="00054DAB"/>
    <w:rsid w:val="000553F8"/>
    <w:rsid w:val="000570D6"/>
    <w:rsid w:val="0005723F"/>
    <w:rsid w:val="00057CF4"/>
    <w:rsid w:val="00062707"/>
    <w:rsid w:val="00063979"/>
    <w:rsid w:val="00063F7C"/>
    <w:rsid w:val="00064408"/>
    <w:rsid w:val="00064D34"/>
    <w:rsid w:val="00064D37"/>
    <w:rsid w:val="00066EE7"/>
    <w:rsid w:val="00067707"/>
    <w:rsid w:val="0007208E"/>
    <w:rsid w:val="00072CFC"/>
    <w:rsid w:val="00073415"/>
    <w:rsid w:val="00073502"/>
    <w:rsid w:val="00073609"/>
    <w:rsid w:val="00073757"/>
    <w:rsid w:val="000737F5"/>
    <w:rsid w:val="00073E9B"/>
    <w:rsid w:val="000816C9"/>
    <w:rsid w:val="00081BA0"/>
    <w:rsid w:val="000822F1"/>
    <w:rsid w:val="000836D0"/>
    <w:rsid w:val="00084F5A"/>
    <w:rsid w:val="00085665"/>
    <w:rsid w:val="0008657B"/>
    <w:rsid w:val="00086D10"/>
    <w:rsid w:val="0008700B"/>
    <w:rsid w:val="00087786"/>
    <w:rsid w:val="0008785C"/>
    <w:rsid w:val="00091B9F"/>
    <w:rsid w:val="000931FD"/>
    <w:rsid w:val="00093639"/>
    <w:rsid w:val="00093C43"/>
    <w:rsid w:val="00093ED5"/>
    <w:rsid w:val="00093FBC"/>
    <w:rsid w:val="00095043"/>
    <w:rsid w:val="00097193"/>
    <w:rsid w:val="00097D80"/>
    <w:rsid w:val="00097F78"/>
    <w:rsid w:val="000A0EB1"/>
    <w:rsid w:val="000A11A2"/>
    <w:rsid w:val="000A161C"/>
    <w:rsid w:val="000A26CF"/>
    <w:rsid w:val="000A357C"/>
    <w:rsid w:val="000A6145"/>
    <w:rsid w:val="000A62A6"/>
    <w:rsid w:val="000A697D"/>
    <w:rsid w:val="000A7298"/>
    <w:rsid w:val="000B1A6D"/>
    <w:rsid w:val="000B242F"/>
    <w:rsid w:val="000B2835"/>
    <w:rsid w:val="000B34CD"/>
    <w:rsid w:val="000B3A8C"/>
    <w:rsid w:val="000B3D36"/>
    <w:rsid w:val="000B416A"/>
    <w:rsid w:val="000B4768"/>
    <w:rsid w:val="000B524A"/>
    <w:rsid w:val="000B5305"/>
    <w:rsid w:val="000B6CC9"/>
    <w:rsid w:val="000B743D"/>
    <w:rsid w:val="000B7EE0"/>
    <w:rsid w:val="000C0A2A"/>
    <w:rsid w:val="000C1A5B"/>
    <w:rsid w:val="000C2FE1"/>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6EF"/>
    <w:rsid w:val="000D7B78"/>
    <w:rsid w:val="000D7F0C"/>
    <w:rsid w:val="000E01AC"/>
    <w:rsid w:val="000E0681"/>
    <w:rsid w:val="000E137C"/>
    <w:rsid w:val="000E1791"/>
    <w:rsid w:val="000E2813"/>
    <w:rsid w:val="000E42B0"/>
    <w:rsid w:val="000E4BC5"/>
    <w:rsid w:val="000E4DB9"/>
    <w:rsid w:val="000E5DC1"/>
    <w:rsid w:val="000E7604"/>
    <w:rsid w:val="000F080D"/>
    <w:rsid w:val="000F1F28"/>
    <w:rsid w:val="000F2EBD"/>
    <w:rsid w:val="000F42A2"/>
    <w:rsid w:val="000F4B17"/>
    <w:rsid w:val="000F4CFF"/>
    <w:rsid w:val="000F4D29"/>
    <w:rsid w:val="000F731E"/>
    <w:rsid w:val="000F7522"/>
    <w:rsid w:val="00100775"/>
    <w:rsid w:val="00102019"/>
    <w:rsid w:val="00105777"/>
    <w:rsid w:val="0010614E"/>
    <w:rsid w:val="0010618B"/>
    <w:rsid w:val="001061B6"/>
    <w:rsid w:val="00107DBD"/>
    <w:rsid w:val="00110919"/>
    <w:rsid w:val="0011121F"/>
    <w:rsid w:val="001131AF"/>
    <w:rsid w:val="001138CF"/>
    <w:rsid w:val="00115092"/>
    <w:rsid w:val="001178ED"/>
    <w:rsid w:val="00117D8A"/>
    <w:rsid w:val="00120363"/>
    <w:rsid w:val="00121ABE"/>
    <w:rsid w:val="001227FF"/>
    <w:rsid w:val="001232A9"/>
    <w:rsid w:val="00123C70"/>
    <w:rsid w:val="001241DC"/>
    <w:rsid w:val="00125354"/>
    <w:rsid w:val="001257A0"/>
    <w:rsid w:val="00125C71"/>
    <w:rsid w:val="00126F5D"/>
    <w:rsid w:val="001276D2"/>
    <w:rsid w:val="00127C5F"/>
    <w:rsid w:val="00127D43"/>
    <w:rsid w:val="00131A93"/>
    <w:rsid w:val="001325EF"/>
    <w:rsid w:val="00132C27"/>
    <w:rsid w:val="001336E2"/>
    <w:rsid w:val="001356CC"/>
    <w:rsid w:val="00135DE8"/>
    <w:rsid w:val="001362CE"/>
    <w:rsid w:val="001365A9"/>
    <w:rsid w:val="001366D7"/>
    <w:rsid w:val="0013672B"/>
    <w:rsid w:val="001367E9"/>
    <w:rsid w:val="00136AB2"/>
    <w:rsid w:val="00137017"/>
    <w:rsid w:val="00137335"/>
    <w:rsid w:val="00137736"/>
    <w:rsid w:val="001379B7"/>
    <w:rsid w:val="00137E5D"/>
    <w:rsid w:val="00137FB1"/>
    <w:rsid w:val="00140142"/>
    <w:rsid w:val="00141546"/>
    <w:rsid w:val="00141BD3"/>
    <w:rsid w:val="00142099"/>
    <w:rsid w:val="00142DBE"/>
    <w:rsid w:val="0014306E"/>
    <w:rsid w:val="00144EC4"/>
    <w:rsid w:val="00145388"/>
    <w:rsid w:val="001454EB"/>
    <w:rsid w:val="00145523"/>
    <w:rsid w:val="00145598"/>
    <w:rsid w:val="0014598F"/>
    <w:rsid w:val="00146C15"/>
    <w:rsid w:val="001503BE"/>
    <w:rsid w:val="00152477"/>
    <w:rsid w:val="00152C3F"/>
    <w:rsid w:val="001530A1"/>
    <w:rsid w:val="00153333"/>
    <w:rsid w:val="00153F70"/>
    <w:rsid w:val="00153F7A"/>
    <w:rsid w:val="0015431B"/>
    <w:rsid w:val="00154863"/>
    <w:rsid w:val="0015511E"/>
    <w:rsid w:val="00155753"/>
    <w:rsid w:val="00155904"/>
    <w:rsid w:val="0015667A"/>
    <w:rsid w:val="001603D4"/>
    <w:rsid w:val="00160FAA"/>
    <w:rsid w:val="00161816"/>
    <w:rsid w:val="00161C77"/>
    <w:rsid w:val="00162FBC"/>
    <w:rsid w:val="001633E1"/>
    <w:rsid w:val="00164F51"/>
    <w:rsid w:val="0016620F"/>
    <w:rsid w:val="00166473"/>
    <w:rsid w:val="001677F5"/>
    <w:rsid w:val="001765CF"/>
    <w:rsid w:val="0017683C"/>
    <w:rsid w:val="001773C0"/>
    <w:rsid w:val="001778B1"/>
    <w:rsid w:val="001829E0"/>
    <w:rsid w:val="00183722"/>
    <w:rsid w:val="00183F1A"/>
    <w:rsid w:val="00184188"/>
    <w:rsid w:val="001845CD"/>
    <w:rsid w:val="001847DE"/>
    <w:rsid w:val="00184999"/>
    <w:rsid w:val="00184BBA"/>
    <w:rsid w:val="0018784E"/>
    <w:rsid w:val="00187D85"/>
    <w:rsid w:val="001907D2"/>
    <w:rsid w:val="00191AB2"/>
    <w:rsid w:val="00192D91"/>
    <w:rsid w:val="00192E47"/>
    <w:rsid w:val="00193D60"/>
    <w:rsid w:val="0019423E"/>
    <w:rsid w:val="00194388"/>
    <w:rsid w:val="00194DDF"/>
    <w:rsid w:val="00194E66"/>
    <w:rsid w:val="00195555"/>
    <w:rsid w:val="001967C5"/>
    <w:rsid w:val="00196AA4"/>
    <w:rsid w:val="00196B19"/>
    <w:rsid w:val="00196B3F"/>
    <w:rsid w:val="00196EC0"/>
    <w:rsid w:val="00197556"/>
    <w:rsid w:val="00197D90"/>
    <w:rsid w:val="001A0B0F"/>
    <w:rsid w:val="001A13A6"/>
    <w:rsid w:val="001A2392"/>
    <w:rsid w:val="001A2B01"/>
    <w:rsid w:val="001A3B84"/>
    <w:rsid w:val="001A3D21"/>
    <w:rsid w:val="001A528D"/>
    <w:rsid w:val="001A6602"/>
    <w:rsid w:val="001A6904"/>
    <w:rsid w:val="001B0F07"/>
    <w:rsid w:val="001B771C"/>
    <w:rsid w:val="001B79C3"/>
    <w:rsid w:val="001C04C9"/>
    <w:rsid w:val="001C2C60"/>
    <w:rsid w:val="001C3B14"/>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475"/>
    <w:rsid w:val="001E2B86"/>
    <w:rsid w:val="001E3C21"/>
    <w:rsid w:val="001E6680"/>
    <w:rsid w:val="001E7AF9"/>
    <w:rsid w:val="001F014A"/>
    <w:rsid w:val="001F0C17"/>
    <w:rsid w:val="001F18B5"/>
    <w:rsid w:val="001F314F"/>
    <w:rsid w:val="001F3202"/>
    <w:rsid w:val="001F44AD"/>
    <w:rsid w:val="001F44EE"/>
    <w:rsid w:val="001F500D"/>
    <w:rsid w:val="001F502B"/>
    <w:rsid w:val="0020008C"/>
    <w:rsid w:val="002016E3"/>
    <w:rsid w:val="0020222E"/>
    <w:rsid w:val="00202628"/>
    <w:rsid w:val="00202E08"/>
    <w:rsid w:val="0020368E"/>
    <w:rsid w:val="002047EA"/>
    <w:rsid w:val="00205969"/>
    <w:rsid w:val="00207013"/>
    <w:rsid w:val="00211866"/>
    <w:rsid w:val="00211886"/>
    <w:rsid w:val="002131DB"/>
    <w:rsid w:val="00214D9A"/>
    <w:rsid w:val="00216832"/>
    <w:rsid w:val="00216E4E"/>
    <w:rsid w:val="00217599"/>
    <w:rsid w:val="00220698"/>
    <w:rsid w:val="002210C1"/>
    <w:rsid w:val="002212F2"/>
    <w:rsid w:val="0022218F"/>
    <w:rsid w:val="00222C21"/>
    <w:rsid w:val="0022472B"/>
    <w:rsid w:val="00227098"/>
    <w:rsid w:val="0022754F"/>
    <w:rsid w:val="00230093"/>
    <w:rsid w:val="00230DD5"/>
    <w:rsid w:val="00230EE0"/>
    <w:rsid w:val="00231DC1"/>
    <w:rsid w:val="002321FD"/>
    <w:rsid w:val="002326BE"/>
    <w:rsid w:val="002326FE"/>
    <w:rsid w:val="002336C1"/>
    <w:rsid w:val="00234560"/>
    <w:rsid w:val="00235496"/>
    <w:rsid w:val="002375FA"/>
    <w:rsid w:val="00241518"/>
    <w:rsid w:val="0024166A"/>
    <w:rsid w:val="0024184C"/>
    <w:rsid w:val="00241AE6"/>
    <w:rsid w:val="00243334"/>
    <w:rsid w:val="002446D6"/>
    <w:rsid w:val="0024737E"/>
    <w:rsid w:val="002501E1"/>
    <w:rsid w:val="00250CFE"/>
    <w:rsid w:val="00251BC6"/>
    <w:rsid w:val="00252015"/>
    <w:rsid w:val="00252DCE"/>
    <w:rsid w:val="002530C1"/>
    <w:rsid w:val="0025361A"/>
    <w:rsid w:val="00255713"/>
    <w:rsid w:val="00255D45"/>
    <w:rsid w:val="0025741B"/>
    <w:rsid w:val="00257780"/>
    <w:rsid w:val="00257957"/>
    <w:rsid w:val="0026209F"/>
    <w:rsid w:val="0026289C"/>
    <w:rsid w:val="00271319"/>
    <w:rsid w:val="00271C88"/>
    <w:rsid w:val="00271DD7"/>
    <w:rsid w:val="00272EB2"/>
    <w:rsid w:val="002732BD"/>
    <w:rsid w:val="002733D0"/>
    <w:rsid w:val="002735F0"/>
    <w:rsid w:val="00273B0D"/>
    <w:rsid w:val="00273F6A"/>
    <w:rsid w:val="0027483A"/>
    <w:rsid w:val="0027497D"/>
    <w:rsid w:val="00276C1D"/>
    <w:rsid w:val="002803C1"/>
    <w:rsid w:val="0028167B"/>
    <w:rsid w:val="00281897"/>
    <w:rsid w:val="00281DEE"/>
    <w:rsid w:val="00282814"/>
    <w:rsid w:val="002832EE"/>
    <w:rsid w:val="0028356B"/>
    <w:rsid w:val="00283F38"/>
    <w:rsid w:val="002840D1"/>
    <w:rsid w:val="002842F1"/>
    <w:rsid w:val="00284E28"/>
    <w:rsid w:val="00285494"/>
    <w:rsid w:val="00285748"/>
    <w:rsid w:val="00285EBC"/>
    <w:rsid w:val="00291457"/>
    <w:rsid w:val="00291D4D"/>
    <w:rsid w:val="0029235B"/>
    <w:rsid w:val="002927AF"/>
    <w:rsid w:val="002928B3"/>
    <w:rsid w:val="00292BA3"/>
    <w:rsid w:val="00292C8F"/>
    <w:rsid w:val="00292D00"/>
    <w:rsid w:val="00292E5D"/>
    <w:rsid w:val="0029352C"/>
    <w:rsid w:val="002943D3"/>
    <w:rsid w:val="0029512A"/>
    <w:rsid w:val="00295679"/>
    <w:rsid w:val="00295858"/>
    <w:rsid w:val="00295E36"/>
    <w:rsid w:val="002963B5"/>
    <w:rsid w:val="00296E70"/>
    <w:rsid w:val="002A007E"/>
    <w:rsid w:val="002A0288"/>
    <w:rsid w:val="002A05AD"/>
    <w:rsid w:val="002A1309"/>
    <w:rsid w:val="002A4C1C"/>
    <w:rsid w:val="002A79E3"/>
    <w:rsid w:val="002B0576"/>
    <w:rsid w:val="002B0E6A"/>
    <w:rsid w:val="002B123F"/>
    <w:rsid w:val="002B154D"/>
    <w:rsid w:val="002B31EE"/>
    <w:rsid w:val="002B5906"/>
    <w:rsid w:val="002B6175"/>
    <w:rsid w:val="002B7074"/>
    <w:rsid w:val="002B7A72"/>
    <w:rsid w:val="002C0394"/>
    <w:rsid w:val="002C056F"/>
    <w:rsid w:val="002C07F7"/>
    <w:rsid w:val="002C0EB5"/>
    <w:rsid w:val="002C221D"/>
    <w:rsid w:val="002C29DF"/>
    <w:rsid w:val="002C2B8F"/>
    <w:rsid w:val="002C2EB2"/>
    <w:rsid w:val="002C3CDD"/>
    <w:rsid w:val="002C4663"/>
    <w:rsid w:val="002C48AD"/>
    <w:rsid w:val="002C543B"/>
    <w:rsid w:val="002C5670"/>
    <w:rsid w:val="002D1980"/>
    <w:rsid w:val="002D1E1B"/>
    <w:rsid w:val="002D21CA"/>
    <w:rsid w:val="002D258E"/>
    <w:rsid w:val="002D43BF"/>
    <w:rsid w:val="002D6D50"/>
    <w:rsid w:val="002E0528"/>
    <w:rsid w:val="002E168C"/>
    <w:rsid w:val="002E1B67"/>
    <w:rsid w:val="002E1C12"/>
    <w:rsid w:val="002E2B4F"/>
    <w:rsid w:val="002E41D8"/>
    <w:rsid w:val="002E42A1"/>
    <w:rsid w:val="002E76D5"/>
    <w:rsid w:val="002F0524"/>
    <w:rsid w:val="002F151E"/>
    <w:rsid w:val="002F3FD1"/>
    <w:rsid w:val="002F4BFB"/>
    <w:rsid w:val="003006C2"/>
    <w:rsid w:val="00300A3B"/>
    <w:rsid w:val="0030156C"/>
    <w:rsid w:val="003016B9"/>
    <w:rsid w:val="0030204C"/>
    <w:rsid w:val="003020AF"/>
    <w:rsid w:val="00302200"/>
    <w:rsid w:val="00302A97"/>
    <w:rsid w:val="00302C02"/>
    <w:rsid w:val="003036C4"/>
    <w:rsid w:val="00304E9A"/>
    <w:rsid w:val="003057DE"/>
    <w:rsid w:val="003063BC"/>
    <w:rsid w:val="00306795"/>
    <w:rsid w:val="00306906"/>
    <w:rsid w:val="00306C5F"/>
    <w:rsid w:val="00310488"/>
    <w:rsid w:val="0031051E"/>
    <w:rsid w:val="00310815"/>
    <w:rsid w:val="00310A99"/>
    <w:rsid w:val="00312363"/>
    <w:rsid w:val="00312932"/>
    <w:rsid w:val="00314045"/>
    <w:rsid w:val="003141A2"/>
    <w:rsid w:val="00316546"/>
    <w:rsid w:val="00321D98"/>
    <w:rsid w:val="00322D0F"/>
    <w:rsid w:val="00323729"/>
    <w:rsid w:val="00323B05"/>
    <w:rsid w:val="00323BFE"/>
    <w:rsid w:val="00324167"/>
    <w:rsid w:val="0032490F"/>
    <w:rsid w:val="00326C31"/>
    <w:rsid w:val="00326D2A"/>
    <w:rsid w:val="0032756B"/>
    <w:rsid w:val="003311FD"/>
    <w:rsid w:val="00332916"/>
    <w:rsid w:val="003332B8"/>
    <w:rsid w:val="0033406C"/>
    <w:rsid w:val="0033446D"/>
    <w:rsid w:val="00335E0D"/>
    <w:rsid w:val="00337560"/>
    <w:rsid w:val="0034107F"/>
    <w:rsid w:val="0034418A"/>
    <w:rsid w:val="0034521E"/>
    <w:rsid w:val="00346351"/>
    <w:rsid w:val="003463CC"/>
    <w:rsid w:val="003466DD"/>
    <w:rsid w:val="00347C2C"/>
    <w:rsid w:val="00351490"/>
    <w:rsid w:val="003521C8"/>
    <w:rsid w:val="00354004"/>
    <w:rsid w:val="00354032"/>
    <w:rsid w:val="00354309"/>
    <w:rsid w:val="003550BC"/>
    <w:rsid w:val="0035532D"/>
    <w:rsid w:val="003554A0"/>
    <w:rsid w:val="0035584A"/>
    <w:rsid w:val="00355FE0"/>
    <w:rsid w:val="00356BC6"/>
    <w:rsid w:val="00360962"/>
    <w:rsid w:val="00360F82"/>
    <w:rsid w:val="003619BA"/>
    <w:rsid w:val="00364DEB"/>
    <w:rsid w:val="00367262"/>
    <w:rsid w:val="003674C8"/>
    <w:rsid w:val="00367514"/>
    <w:rsid w:val="00370A2E"/>
    <w:rsid w:val="00370F90"/>
    <w:rsid w:val="00372356"/>
    <w:rsid w:val="00373B6B"/>
    <w:rsid w:val="00374B62"/>
    <w:rsid w:val="00374C04"/>
    <w:rsid w:val="00374D5B"/>
    <w:rsid w:val="00375B5A"/>
    <w:rsid w:val="00376889"/>
    <w:rsid w:val="003770F4"/>
    <w:rsid w:val="00380423"/>
    <w:rsid w:val="00381AC8"/>
    <w:rsid w:val="00382028"/>
    <w:rsid w:val="003856D9"/>
    <w:rsid w:val="0038596D"/>
    <w:rsid w:val="00385F72"/>
    <w:rsid w:val="003867F5"/>
    <w:rsid w:val="003902E6"/>
    <w:rsid w:val="003906A1"/>
    <w:rsid w:val="003912B4"/>
    <w:rsid w:val="003922C3"/>
    <w:rsid w:val="0039264F"/>
    <w:rsid w:val="003932A5"/>
    <w:rsid w:val="00393D08"/>
    <w:rsid w:val="00394678"/>
    <w:rsid w:val="00396D2A"/>
    <w:rsid w:val="00396D82"/>
    <w:rsid w:val="003A08E2"/>
    <w:rsid w:val="003A156D"/>
    <w:rsid w:val="003A1739"/>
    <w:rsid w:val="003A198D"/>
    <w:rsid w:val="003A1E9A"/>
    <w:rsid w:val="003A1EDF"/>
    <w:rsid w:val="003A2305"/>
    <w:rsid w:val="003A375B"/>
    <w:rsid w:val="003B2BC9"/>
    <w:rsid w:val="003B3757"/>
    <w:rsid w:val="003B3B98"/>
    <w:rsid w:val="003B4300"/>
    <w:rsid w:val="003B4F63"/>
    <w:rsid w:val="003B5C2F"/>
    <w:rsid w:val="003B6058"/>
    <w:rsid w:val="003B6D16"/>
    <w:rsid w:val="003B7017"/>
    <w:rsid w:val="003B7137"/>
    <w:rsid w:val="003B7BBB"/>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590F"/>
    <w:rsid w:val="003D5A73"/>
    <w:rsid w:val="003D5E84"/>
    <w:rsid w:val="003D6759"/>
    <w:rsid w:val="003D6902"/>
    <w:rsid w:val="003D6E8D"/>
    <w:rsid w:val="003E0E68"/>
    <w:rsid w:val="003E1239"/>
    <w:rsid w:val="003E2149"/>
    <w:rsid w:val="003E27B7"/>
    <w:rsid w:val="003E2CC2"/>
    <w:rsid w:val="003E3F80"/>
    <w:rsid w:val="003E45B1"/>
    <w:rsid w:val="003E5085"/>
    <w:rsid w:val="003E6B3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07D88"/>
    <w:rsid w:val="004109FB"/>
    <w:rsid w:val="00410A2A"/>
    <w:rsid w:val="004128AB"/>
    <w:rsid w:val="00412C7E"/>
    <w:rsid w:val="00412D7A"/>
    <w:rsid w:val="004142E6"/>
    <w:rsid w:val="00416E27"/>
    <w:rsid w:val="00417F66"/>
    <w:rsid w:val="004217B6"/>
    <w:rsid w:val="00421CD0"/>
    <w:rsid w:val="00422015"/>
    <w:rsid w:val="004235E8"/>
    <w:rsid w:val="0042365E"/>
    <w:rsid w:val="00423A1A"/>
    <w:rsid w:val="00423BAD"/>
    <w:rsid w:val="004240C2"/>
    <w:rsid w:val="00424237"/>
    <w:rsid w:val="00424D6B"/>
    <w:rsid w:val="0042612F"/>
    <w:rsid w:val="004262B4"/>
    <w:rsid w:val="0042636E"/>
    <w:rsid w:val="0042643C"/>
    <w:rsid w:val="00427430"/>
    <w:rsid w:val="004274FE"/>
    <w:rsid w:val="004301F6"/>
    <w:rsid w:val="00430839"/>
    <w:rsid w:val="00432413"/>
    <w:rsid w:val="00433EE7"/>
    <w:rsid w:val="00435664"/>
    <w:rsid w:val="00435A35"/>
    <w:rsid w:val="00435DCE"/>
    <w:rsid w:val="00437911"/>
    <w:rsid w:val="00437E43"/>
    <w:rsid w:val="0044140A"/>
    <w:rsid w:val="00442023"/>
    <w:rsid w:val="00445764"/>
    <w:rsid w:val="0044601C"/>
    <w:rsid w:val="004473AA"/>
    <w:rsid w:val="004473DE"/>
    <w:rsid w:val="00447833"/>
    <w:rsid w:val="004505C8"/>
    <w:rsid w:val="00450739"/>
    <w:rsid w:val="00450E93"/>
    <w:rsid w:val="004510A8"/>
    <w:rsid w:val="004514C0"/>
    <w:rsid w:val="004519D9"/>
    <w:rsid w:val="004525B4"/>
    <w:rsid w:val="00456942"/>
    <w:rsid w:val="00457E1F"/>
    <w:rsid w:val="00460C59"/>
    <w:rsid w:val="00462559"/>
    <w:rsid w:val="004638DB"/>
    <w:rsid w:val="00465317"/>
    <w:rsid w:val="00466E64"/>
    <w:rsid w:val="004679D7"/>
    <w:rsid w:val="00467F28"/>
    <w:rsid w:val="00471D2F"/>
    <w:rsid w:val="00471E04"/>
    <w:rsid w:val="00473FAA"/>
    <w:rsid w:val="0047465D"/>
    <w:rsid w:val="004756DF"/>
    <w:rsid w:val="00476908"/>
    <w:rsid w:val="0047713F"/>
    <w:rsid w:val="004774C0"/>
    <w:rsid w:val="00477752"/>
    <w:rsid w:val="00482BC2"/>
    <w:rsid w:val="00483C1E"/>
    <w:rsid w:val="004854B2"/>
    <w:rsid w:val="00485F8B"/>
    <w:rsid w:val="00486814"/>
    <w:rsid w:val="00490A03"/>
    <w:rsid w:val="00490BC6"/>
    <w:rsid w:val="00490D16"/>
    <w:rsid w:val="00490D79"/>
    <w:rsid w:val="004912D1"/>
    <w:rsid w:val="004925E7"/>
    <w:rsid w:val="00493246"/>
    <w:rsid w:val="004945E0"/>
    <w:rsid w:val="00494EC9"/>
    <w:rsid w:val="004954F0"/>
    <w:rsid w:val="0049695F"/>
    <w:rsid w:val="00497C02"/>
    <w:rsid w:val="004A1954"/>
    <w:rsid w:val="004A2112"/>
    <w:rsid w:val="004A2E92"/>
    <w:rsid w:val="004A389C"/>
    <w:rsid w:val="004A44E0"/>
    <w:rsid w:val="004A72E8"/>
    <w:rsid w:val="004A76E6"/>
    <w:rsid w:val="004B0991"/>
    <w:rsid w:val="004B0C21"/>
    <w:rsid w:val="004B149D"/>
    <w:rsid w:val="004B14C2"/>
    <w:rsid w:val="004B15DB"/>
    <w:rsid w:val="004B4D3C"/>
    <w:rsid w:val="004B5104"/>
    <w:rsid w:val="004B5989"/>
    <w:rsid w:val="004B6DA5"/>
    <w:rsid w:val="004B7CDE"/>
    <w:rsid w:val="004B7D48"/>
    <w:rsid w:val="004C0885"/>
    <w:rsid w:val="004C19F4"/>
    <w:rsid w:val="004C1E56"/>
    <w:rsid w:val="004C1E76"/>
    <w:rsid w:val="004C270C"/>
    <w:rsid w:val="004C2BFA"/>
    <w:rsid w:val="004C46C2"/>
    <w:rsid w:val="004C69AD"/>
    <w:rsid w:val="004C69D8"/>
    <w:rsid w:val="004C6D5B"/>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5010"/>
    <w:rsid w:val="004D5607"/>
    <w:rsid w:val="004D73E3"/>
    <w:rsid w:val="004E2803"/>
    <w:rsid w:val="004E3B1A"/>
    <w:rsid w:val="004E4100"/>
    <w:rsid w:val="004E4413"/>
    <w:rsid w:val="004E5FB4"/>
    <w:rsid w:val="004F0203"/>
    <w:rsid w:val="004F1565"/>
    <w:rsid w:val="004F27C5"/>
    <w:rsid w:val="004F314F"/>
    <w:rsid w:val="004F37F5"/>
    <w:rsid w:val="004F4336"/>
    <w:rsid w:val="004F49CE"/>
    <w:rsid w:val="004F4B54"/>
    <w:rsid w:val="004F5FFC"/>
    <w:rsid w:val="004F69C6"/>
    <w:rsid w:val="005004E4"/>
    <w:rsid w:val="00501822"/>
    <w:rsid w:val="0050239B"/>
    <w:rsid w:val="005031BF"/>
    <w:rsid w:val="005047F8"/>
    <w:rsid w:val="00505330"/>
    <w:rsid w:val="00506AEA"/>
    <w:rsid w:val="00507E9C"/>
    <w:rsid w:val="00510317"/>
    <w:rsid w:val="00512D42"/>
    <w:rsid w:val="005150E3"/>
    <w:rsid w:val="00515D71"/>
    <w:rsid w:val="00517316"/>
    <w:rsid w:val="0052018C"/>
    <w:rsid w:val="005204BC"/>
    <w:rsid w:val="00520868"/>
    <w:rsid w:val="0052194C"/>
    <w:rsid w:val="005224E3"/>
    <w:rsid w:val="0052270C"/>
    <w:rsid w:val="005241D8"/>
    <w:rsid w:val="00525FB7"/>
    <w:rsid w:val="0052659E"/>
    <w:rsid w:val="00526C51"/>
    <w:rsid w:val="0053149D"/>
    <w:rsid w:val="005333DD"/>
    <w:rsid w:val="0053346A"/>
    <w:rsid w:val="00533812"/>
    <w:rsid w:val="00534D2A"/>
    <w:rsid w:val="00534F51"/>
    <w:rsid w:val="00535298"/>
    <w:rsid w:val="00536335"/>
    <w:rsid w:val="0053699A"/>
    <w:rsid w:val="00540EEA"/>
    <w:rsid w:val="005418CD"/>
    <w:rsid w:val="00541B1F"/>
    <w:rsid w:val="005424C9"/>
    <w:rsid w:val="005438E1"/>
    <w:rsid w:val="00543AD1"/>
    <w:rsid w:val="00543D24"/>
    <w:rsid w:val="00546212"/>
    <w:rsid w:val="005470CB"/>
    <w:rsid w:val="00547977"/>
    <w:rsid w:val="0055124A"/>
    <w:rsid w:val="0055213B"/>
    <w:rsid w:val="0055311E"/>
    <w:rsid w:val="005532FF"/>
    <w:rsid w:val="00553DA2"/>
    <w:rsid w:val="00554098"/>
    <w:rsid w:val="00554546"/>
    <w:rsid w:val="00555DDA"/>
    <w:rsid w:val="005564F0"/>
    <w:rsid w:val="00557174"/>
    <w:rsid w:val="00557AE1"/>
    <w:rsid w:val="005602F1"/>
    <w:rsid w:val="005611F5"/>
    <w:rsid w:val="0056195B"/>
    <w:rsid w:val="005619B1"/>
    <w:rsid w:val="00561F9E"/>
    <w:rsid w:val="00562448"/>
    <w:rsid w:val="0056486E"/>
    <w:rsid w:val="00566016"/>
    <w:rsid w:val="005665D8"/>
    <w:rsid w:val="00566AA0"/>
    <w:rsid w:val="00566E82"/>
    <w:rsid w:val="00570627"/>
    <w:rsid w:val="00570E72"/>
    <w:rsid w:val="0057302F"/>
    <w:rsid w:val="00573EE6"/>
    <w:rsid w:val="005747D4"/>
    <w:rsid w:val="0057493A"/>
    <w:rsid w:val="005756DC"/>
    <w:rsid w:val="0057623F"/>
    <w:rsid w:val="00577207"/>
    <w:rsid w:val="005816B2"/>
    <w:rsid w:val="0058183D"/>
    <w:rsid w:val="00586A70"/>
    <w:rsid w:val="00586B67"/>
    <w:rsid w:val="00586E65"/>
    <w:rsid w:val="00587A73"/>
    <w:rsid w:val="00591822"/>
    <w:rsid w:val="00592F29"/>
    <w:rsid w:val="00593F1B"/>
    <w:rsid w:val="00595B1F"/>
    <w:rsid w:val="00596CC9"/>
    <w:rsid w:val="00596FCD"/>
    <w:rsid w:val="00597F66"/>
    <w:rsid w:val="005A1478"/>
    <w:rsid w:val="005A165D"/>
    <w:rsid w:val="005A208C"/>
    <w:rsid w:val="005A2414"/>
    <w:rsid w:val="005A26E6"/>
    <w:rsid w:val="005A37AA"/>
    <w:rsid w:val="005A4635"/>
    <w:rsid w:val="005A48DF"/>
    <w:rsid w:val="005A5D2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3A5"/>
    <w:rsid w:val="005C6546"/>
    <w:rsid w:val="005C68A1"/>
    <w:rsid w:val="005C6FCC"/>
    <w:rsid w:val="005C7805"/>
    <w:rsid w:val="005C7C21"/>
    <w:rsid w:val="005D012B"/>
    <w:rsid w:val="005D03C6"/>
    <w:rsid w:val="005D080B"/>
    <w:rsid w:val="005D239F"/>
    <w:rsid w:val="005D2BF9"/>
    <w:rsid w:val="005D38D1"/>
    <w:rsid w:val="005D3A45"/>
    <w:rsid w:val="005D4905"/>
    <w:rsid w:val="005D5A3C"/>
    <w:rsid w:val="005D735D"/>
    <w:rsid w:val="005E0532"/>
    <w:rsid w:val="005E0C93"/>
    <w:rsid w:val="005E1702"/>
    <w:rsid w:val="005E3CDC"/>
    <w:rsid w:val="005E425A"/>
    <w:rsid w:val="005E4548"/>
    <w:rsid w:val="005E4623"/>
    <w:rsid w:val="005E594E"/>
    <w:rsid w:val="005E7F4F"/>
    <w:rsid w:val="005F323A"/>
    <w:rsid w:val="005F4093"/>
    <w:rsid w:val="005F43EC"/>
    <w:rsid w:val="005F597B"/>
    <w:rsid w:val="005F77DB"/>
    <w:rsid w:val="0060017C"/>
    <w:rsid w:val="00600D5D"/>
    <w:rsid w:val="00601319"/>
    <w:rsid w:val="00601FE0"/>
    <w:rsid w:val="006030F3"/>
    <w:rsid w:val="00603118"/>
    <w:rsid w:val="00603865"/>
    <w:rsid w:val="00606A8A"/>
    <w:rsid w:val="00606E75"/>
    <w:rsid w:val="0060750D"/>
    <w:rsid w:val="0061190D"/>
    <w:rsid w:val="00611DF7"/>
    <w:rsid w:val="00612BC4"/>
    <w:rsid w:val="006133B8"/>
    <w:rsid w:val="00613508"/>
    <w:rsid w:val="00613B18"/>
    <w:rsid w:val="00613C4A"/>
    <w:rsid w:val="00616322"/>
    <w:rsid w:val="006175B1"/>
    <w:rsid w:val="00620588"/>
    <w:rsid w:val="00620D2C"/>
    <w:rsid w:val="006210C8"/>
    <w:rsid w:val="00621531"/>
    <w:rsid w:val="00623AEE"/>
    <w:rsid w:val="00623F07"/>
    <w:rsid w:val="006241B0"/>
    <w:rsid w:val="0062647E"/>
    <w:rsid w:val="00627628"/>
    <w:rsid w:val="00627BF5"/>
    <w:rsid w:val="0063042D"/>
    <w:rsid w:val="006306C2"/>
    <w:rsid w:val="00630DFB"/>
    <w:rsid w:val="00631D21"/>
    <w:rsid w:val="006325F9"/>
    <w:rsid w:val="006335E5"/>
    <w:rsid w:val="00634253"/>
    <w:rsid w:val="006356E7"/>
    <w:rsid w:val="00635BAA"/>
    <w:rsid w:val="006370BD"/>
    <w:rsid w:val="00637490"/>
    <w:rsid w:val="0064042C"/>
    <w:rsid w:val="00641AAB"/>
    <w:rsid w:val="00641CBE"/>
    <w:rsid w:val="006428F3"/>
    <w:rsid w:val="00642B50"/>
    <w:rsid w:val="00642BFD"/>
    <w:rsid w:val="00650BE2"/>
    <w:rsid w:val="006510DA"/>
    <w:rsid w:val="00651481"/>
    <w:rsid w:val="006522C8"/>
    <w:rsid w:val="00652954"/>
    <w:rsid w:val="00653D54"/>
    <w:rsid w:val="006550BC"/>
    <w:rsid w:val="0065564E"/>
    <w:rsid w:val="0065644A"/>
    <w:rsid w:val="0065689F"/>
    <w:rsid w:val="00657C2C"/>
    <w:rsid w:val="00660548"/>
    <w:rsid w:val="006619C4"/>
    <w:rsid w:val="00661DC7"/>
    <w:rsid w:val="00661F37"/>
    <w:rsid w:val="00662000"/>
    <w:rsid w:val="006623F3"/>
    <w:rsid w:val="00662F06"/>
    <w:rsid w:val="00666EE5"/>
    <w:rsid w:val="00670621"/>
    <w:rsid w:val="00672058"/>
    <w:rsid w:val="00672F70"/>
    <w:rsid w:val="006741F9"/>
    <w:rsid w:val="006746D7"/>
    <w:rsid w:val="006752B4"/>
    <w:rsid w:val="00675FCC"/>
    <w:rsid w:val="00676569"/>
    <w:rsid w:val="00683CD8"/>
    <w:rsid w:val="00684C21"/>
    <w:rsid w:val="00685354"/>
    <w:rsid w:val="00685371"/>
    <w:rsid w:val="0068645A"/>
    <w:rsid w:val="00686762"/>
    <w:rsid w:val="00686BF3"/>
    <w:rsid w:val="00687E1B"/>
    <w:rsid w:val="00687EFC"/>
    <w:rsid w:val="00690FE9"/>
    <w:rsid w:val="0069232A"/>
    <w:rsid w:val="00692BA9"/>
    <w:rsid w:val="0069320F"/>
    <w:rsid w:val="006941A6"/>
    <w:rsid w:val="00694881"/>
    <w:rsid w:val="00694A0A"/>
    <w:rsid w:val="00694BB1"/>
    <w:rsid w:val="00696769"/>
    <w:rsid w:val="00696C26"/>
    <w:rsid w:val="00696E5E"/>
    <w:rsid w:val="006979EF"/>
    <w:rsid w:val="00697D55"/>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4D3"/>
    <w:rsid w:val="006B70C6"/>
    <w:rsid w:val="006C0755"/>
    <w:rsid w:val="006C2152"/>
    <w:rsid w:val="006C4270"/>
    <w:rsid w:val="006C4503"/>
    <w:rsid w:val="006C54D8"/>
    <w:rsid w:val="006C5B90"/>
    <w:rsid w:val="006C676B"/>
    <w:rsid w:val="006C6EFE"/>
    <w:rsid w:val="006C7211"/>
    <w:rsid w:val="006D03A5"/>
    <w:rsid w:val="006D2231"/>
    <w:rsid w:val="006D2BA1"/>
    <w:rsid w:val="006D4026"/>
    <w:rsid w:val="006D55B3"/>
    <w:rsid w:val="006E0226"/>
    <w:rsid w:val="006E3BC5"/>
    <w:rsid w:val="006E3E94"/>
    <w:rsid w:val="006E40F9"/>
    <w:rsid w:val="006E4F91"/>
    <w:rsid w:val="006E6B25"/>
    <w:rsid w:val="006F00D1"/>
    <w:rsid w:val="006F038F"/>
    <w:rsid w:val="006F0884"/>
    <w:rsid w:val="006F1C3D"/>
    <w:rsid w:val="006F20BB"/>
    <w:rsid w:val="006F2317"/>
    <w:rsid w:val="006F3FB1"/>
    <w:rsid w:val="006F4099"/>
    <w:rsid w:val="006F46F7"/>
    <w:rsid w:val="006F7DFD"/>
    <w:rsid w:val="0070034F"/>
    <w:rsid w:val="0070063B"/>
    <w:rsid w:val="007019E5"/>
    <w:rsid w:val="00702530"/>
    <w:rsid w:val="0070347E"/>
    <w:rsid w:val="00703B41"/>
    <w:rsid w:val="00704213"/>
    <w:rsid w:val="00706067"/>
    <w:rsid w:val="007073F4"/>
    <w:rsid w:val="0070761D"/>
    <w:rsid w:val="007103E2"/>
    <w:rsid w:val="0071110C"/>
    <w:rsid w:val="00711DA1"/>
    <w:rsid w:val="0071277D"/>
    <w:rsid w:val="0071364E"/>
    <w:rsid w:val="007149D6"/>
    <w:rsid w:val="00715779"/>
    <w:rsid w:val="007162DB"/>
    <w:rsid w:val="007167B6"/>
    <w:rsid w:val="00716B86"/>
    <w:rsid w:val="00717051"/>
    <w:rsid w:val="007170D6"/>
    <w:rsid w:val="007172E5"/>
    <w:rsid w:val="00717A7D"/>
    <w:rsid w:val="00717EA3"/>
    <w:rsid w:val="00721DA1"/>
    <w:rsid w:val="00725750"/>
    <w:rsid w:val="007265C5"/>
    <w:rsid w:val="0072743A"/>
    <w:rsid w:val="00727866"/>
    <w:rsid w:val="00727E99"/>
    <w:rsid w:val="0073089A"/>
    <w:rsid w:val="00730C5A"/>
    <w:rsid w:val="0073190B"/>
    <w:rsid w:val="00731C47"/>
    <w:rsid w:val="007325AF"/>
    <w:rsid w:val="00732620"/>
    <w:rsid w:val="007327EE"/>
    <w:rsid w:val="00732DDC"/>
    <w:rsid w:val="00735D9E"/>
    <w:rsid w:val="00735EE3"/>
    <w:rsid w:val="00736C26"/>
    <w:rsid w:val="00737E16"/>
    <w:rsid w:val="00740308"/>
    <w:rsid w:val="0074058E"/>
    <w:rsid w:val="00740847"/>
    <w:rsid w:val="00740C32"/>
    <w:rsid w:val="00741B23"/>
    <w:rsid w:val="00741B43"/>
    <w:rsid w:val="00742337"/>
    <w:rsid w:val="0074427F"/>
    <w:rsid w:val="007442DD"/>
    <w:rsid w:val="0074491F"/>
    <w:rsid w:val="0074622E"/>
    <w:rsid w:val="007500FC"/>
    <w:rsid w:val="00751A01"/>
    <w:rsid w:val="00751BE4"/>
    <w:rsid w:val="007520E7"/>
    <w:rsid w:val="0075282B"/>
    <w:rsid w:val="00752849"/>
    <w:rsid w:val="00752C0E"/>
    <w:rsid w:val="007538B4"/>
    <w:rsid w:val="00753E40"/>
    <w:rsid w:val="00753ED5"/>
    <w:rsid w:val="007544F3"/>
    <w:rsid w:val="0075457A"/>
    <w:rsid w:val="0075558E"/>
    <w:rsid w:val="00755E9D"/>
    <w:rsid w:val="00756435"/>
    <w:rsid w:val="0075766F"/>
    <w:rsid w:val="007600D9"/>
    <w:rsid w:val="0076034E"/>
    <w:rsid w:val="00760785"/>
    <w:rsid w:val="00760EED"/>
    <w:rsid w:val="0076190C"/>
    <w:rsid w:val="00762BA7"/>
    <w:rsid w:val="00762FBF"/>
    <w:rsid w:val="00764636"/>
    <w:rsid w:val="007671B8"/>
    <w:rsid w:val="0077045A"/>
    <w:rsid w:val="00770CA9"/>
    <w:rsid w:val="0077174D"/>
    <w:rsid w:val="007723E5"/>
    <w:rsid w:val="00774501"/>
    <w:rsid w:val="00775347"/>
    <w:rsid w:val="00775C3D"/>
    <w:rsid w:val="007768D3"/>
    <w:rsid w:val="00776B33"/>
    <w:rsid w:val="00776C5C"/>
    <w:rsid w:val="00777116"/>
    <w:rsid w:val="0078003B"/>
    <w:rsid w:val="00780343"/>
    <w:rsid w:val="00780ABA"/>
    <w:rsid w:val="00781D8A"/>
    <w:rsid w:val="00781EF0"/>
    <w:rsid w:val="0078208F"/>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3BA2"/>
    <w:rsid w:val="00794F39"/>
    <w:rsid w:val="00796BC9"/>
    <w:rsid w:val="00796E7C"/>
    <w:rsid w:val="00797CC0"/>
    <w:rsid w:val="00797F5E"/>
    <w:rsid w:val="007A6953"/>
    <w:rsid w:val="007A73D2"/>
    <w:rsid w:val="007A7D13"/>
    <w:rsid w:val="007A7DF9"/>
    <w:rsid w:val="007A7F1C"/>
    <w:rsid w:val="007B35BD"/>
    <w:rsid w:val="007B364E"/>
    <w:rsid w:val="007B3901"/>
    <w:rsid w:val="007B5345"/>
    <w:rsid w:val="007B5C6A"/>
    <w:rsid w:val="007B5F6B"/>
    <w:rsid w:val="007B75C1"/>
    <w:rsid w:val="007C3E84"/>
    <w:rsid w:val="007C3FC5"/>
    <w:rsid w:val="007C45F6"/>
    <w:rsid w:val="007C5D54"/>
    <w:rsid w:val="007C6AD8"/>
    <w:rsid w:val="007D0FEC"/>
    <w:rsid w:val="007D1BDA"/>
    <w:rsid w:val="007D1FB3"/>
    <w:rsid w:val="007D2DFC"/>
    <w:rsid w:val="007D2FBA"/>
    <w:rsid w:val="007D369E"/>
    <w:rsid w:val="007D44F5"/>
    <w:rsid w:val="007D46E3"/>
    <w:rsid w:val="007D4934"/>
    <w:rsid w:val="007D54C0"/>
    <w:rsid w:val="007D5A5E"/>
    <w:rsid w:val="007D5EAF"/>
    <w:rsid w:val="007D6477"/>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8A0"/>
    <w:rsid w:val="007F66D6"/>
    <w:rsid w:val="007F68F7"/>
    <w:rsid w:val="007F7651"/>
    <w:rsid w:val="007F7FF0"/>
    <w:rsid w:val="00800FCF"/>
    <w:rsid w:val="008018FB"/>
    <w:rsid w:val="00802129"/>
    <w:rsid w:val="00802845"/>
    <w:rsid w:val="008032CF"/>
    <w:rsid w:val="00803302"/>
    <w:rsid w:val="008035D7"/>
    <w:rsid w:val="00803987"/>
    <w:rsid w:val="00805896"/>
    <w:rsid w:val="0080629B"/>
    <w:rsid w:val="008105EC"/>
    <w:rsid w:val="0081124B"/>
    <w:rsid w:val="00812089"/>
    <w:rsid w:val="00813702"/>
    <w:rsid w:val="008142D7"/>
    <w:rsid w:val="00815681"/>
    <w:rsid w:val="0081619D"/>
    <w:rsid w:val="008161EA"/>
    <w:rsid w:val="008172B6"/>
    <w:rsid w:val="00821C3C"/>
    <w:rsid w:val="00823A41"/>
    <w:rsid w:val="0082431F"/>
    <w:rsid w:val="0082445C"/>
    <w:rsid w:val="008253F7"/>
    <w:rsid w:val="0082654B"/>
    <w:rsid w:val="0082696D"/>
    <w:rsid w:val="00826EC9"/>
    <w:rsid w:val="00827149"/>
    <w:rsid w:val="0082799D"/>
    <w:rsid w:val="008304CC"/>
    <w:rsid w:val="00832B37"/>
    <w:rsid w:val="0083330B"/>
    <w:rsid w:val="00834133"/>
    <w:rsid w:val="00835740"/>
    <w:rsid w:val="008357F4"/>
    <w:rsid w:val="00836C9F"/>
    <w:rsid w:val="00841265"/>
    <w:rsid w:val="00841F24"/>
    <w:rsid w:val="0084292E"/>
    <w:rsid w:val="008435DE"/>
    <w:rsid w:val="0084439D"/>
    <w:rsid w:val="00845716"/>
    <w:rsid w:val="008457C0"/>
    <w:rsid w:val="00845D23"/>
    <w:rsid w:val="008463B5"/>
    <w:rsid w:val="008464DF"/>
    <w:rsid w:val="00850C4E"/>
    <w:rsid w:val="00850C5D"/>
    <w:rsid w:val="00850C7D"/>
    <w:rsid w:val="00851AC0"/>
    <w:rsid w:val="00851C78"/>
    <w:rsid w:val="008530E8"/>
    <w:rsid w:val="008560A8"/>
    <w:rsid w:val="00857827"/>
    <w:rsid w:val="008601A4"/>
    <w:rsid w:val="008601CF"/>
    <w:rsid w:val="00860E3C"/>
    <w:rsid w:val="00861BC6"/>
    <w:rsid w:val="008621C9"/>
    <w:rsid w:val="008623DF"/>
    <w:rsid w:val="0086241F"/>
    <w:rsid w:val="00862830"/>
    <w:rsid w:val="00862984"/>
    <w:rsid w:val="00863347"/>
    <w:rsid w:val="0086362E"/>
    <w:rsid w:val="00865E07"/>
    <w:rsid w:val="00866A77"/>
    <w:rsid w:val="0086735D"/>
    <w:rsid w:val="008678A8"/>
    <w:rsid w:val="00872049"/>
    <w:rsid w:val="0087289E"/>
    <w:rsid w:val="0087411B"/>
    <w:rsid w:val="00874B7C"/>
    <w:rsid w:val="00874F69"/>
    <w:rsid w:val="008751F7"/>
    <w:rsid w:val="0087530F"/>
    <w:rsid w:val="0087653B"/>
    <w:rsid w:val="008774EC"/>
    <w:rsid w:val="0087754B"/>
    <w:rsid w:val="00877C33"/>
    <w:rsid w:val="008802B9"/>
    <w:rsid w:val="00880C40"/>
    <w:rsid w:val="00880FC1"/>
    <w:rsid w:val="008817D1"/>
    <w:rsid w:val="00881814"/>
    <w:rsid w:val="008818C0"/>
    <w:rsid w:val="00883292"/>
    <w:rsid w:val="00884849"/>
    <w:rsid w:val="0088510C"/>
    <w:rsid w:val="00886B48"/>
    <w:rsid w:val="00886F9C"/>
    <w:rsid w:val="008903F3"/>
    <w:rsid w:val="00890B18"/>
    <w:rsid w:val="00890BC6"/>
    <w:rsid w:val="00890D88"/>
    <w:rsid w:val="008914FD"/>
    <w:rsid w:val="00892639"/>
    <w:rsid w:val="00892B34"/>
    <w:rsid w:val="00894A5A"/>
    <w:rsid w:val="00895380"/>
    <w:rsid w:val="00895C6D"/>
    <w:rsid w:val="00896284"/>
    <w:rsid w:val="008969BE"/>
    <w:rsid w:val="00896EA2"/>
    <w:rsid w:val="008A320F"/>
    <w:rsid w:val="008A4599"/>
    <w:rsid w:val="008A6754"/>
    <w:rsid w:val="008A70C3"/>
    <w:rsid w:val="008B01D7"/>
    <w:rsid w:val="008B0B3A"/>
    <w:rsid w:val="008B0C56"/>
    <w:rsid w:val="008B0FD6"/>
    <w:rsid w:val="008B1CF1"/>
    <w:rsid w:val="008B1D1D"/>
    <w:rsid w:val="008B4395"/>
    <w:rsid w:val="008B489C"/>
    <w:rsid w:val="008B4ADE"/>
    <w:rsid w:val="008B5409"/>
    <w:rsid w:val="008B5DE1"/>
    <w:rsid w:val="008B64B4"/>
    <w:rsid w:val="008B6A23"/>
    <w:rsid w:val="008B7C8E"/>
    <w:rsid w:val="008B7D95"/>
    <w:rsid w:val="008C0601"/>
    <w:rsid w:val="008C0B49"/>
    <w:rsid w:val="008C15E7"/>
    <w:rsid w:val="008C1903"/>
    <w:rsid w:val="008C1D09"/>
    <w:rsid w:val="008C2656"/>
    <w:rsid w:val="008C58DB"/>
    <w:rsid w:val="008C5E7E"/>
    <w:rsid w:val="008C7198"/>
    <w:rsid w:val="008C7AF3"/>
    <w:rsid w:val="008C7E9C"/>
    <w:rsid w:val="008D0103"/>
    <w:rsid w:val="008D5297"/>
    <w:rsid w:val="008D5477"/>
    <w:rsid w:val="008E1025"/>
    <w:rsid w:val="008E10F0"/>
    <w:rsid w:val="008E4398"/>
    <w:rsid w:val="008E498A"/>
    <w:rsid w:val="008E5D21"/>
    <w:rsid w:val="008E5E01"/>
    <w:rsid w:val="008E5E4E"/>
    <w:rsid w:val="008E5F5B"/>
    <w:rsid w:val="008E6C98"/>
    <w:rsid w:val="008E7CFF"/>
    <w:rsid w:val="008E7FE1"/>
    <w:rsid w:val="008F1BC2"/>
    <w:rsid w:val="008F24EC"/>
    <w:rsid w:val="008F2D41"/>
    <w:rsid w:val="008F32B4"/>
    <w:rsid w:val="008F35BD"/>
    <w:rsid w:val="008F48DC"/>
    <w:rsid w:val="008F4C0E"/>
    <w:rsid w:val="008F518D"/>
    <w:rsid w:val="008F597F"/>
    <w:rsid w:val="008F5E20"/>
    <w:rsid w:val="008F6346"/>
    <w:rsid w:val="008F6DF5"/>
    <w:rsid w:val="00900FF9"/>
    <w:rsid w:val="00901C3B"/>
    <w:rsid w:val="00901F21"/>
    <w:rsid w:val="00901FA4"/>
    <w:rsid w:val="009025F5"/>
    <w:rsid w:val="00904559"/>
    <w:rsid w:val="00904B27"/>
    <w:rsid w:val="0090768C"/>
    <w:rsid w:val="00907897"/>
    <w:rsid w:val="00910616"/>
    <w:rsid w:val="00911178"/>
    <w:rsid w:val="00911890"/>
    <w:rsid w:val="009128A2"/>
    <w:rsid w:val="00915AEC"/>
    <w:rsid w:val="00915CEF"/>
    <w:rsid w:val="00915F8B"/>
    <w:rsid w:val="0092120F"/>
    <w:rsid w:val="00921502"/>
    <w:rsid w:val="00921E5C"/>
    <w:rsid w:val="00922AFC"/>
    <w:rsid w:val="00923509"/>
    <w:rsid w:val="00923D43"/>
    <w:rsid w:val="00925508"/>
    <w:rsid w:val="00926259"/>
    <w:rsid w:val="009263D2"/>
    <w:rsid w:val="0092687E"/>
    <w:rsid w:val="0092696C"/>
    <w:rsid w:val="0093136E"/>
    <w:rsid w:val="0093301B"/>
    <w:rsid w:val="009340D8"/>
    <w:rsid w:val="00934FAD"/>
    <w:rsid w:val="00935EBD"/>
    <w:rsid w:val="00936A3B"/>
    <w:rsid w:val="00936E70"/>
    <w:rsid w:val="0093701A"/>
    <w:rsid w:val="009419F1"/>
    <w:rsid w:val="00941E6F"/>
    <w:rsid w:val="00942350"/>
    <w:rsid w:val="00943CBB"/>
    <w:rsid w:val="00944677"/>
    <w:rsid w:val="009463AB"/>
    <w:rsid w:val="009465A7"/>
    <w:rsid w:val="00946600"/>
    <w:rsid w:val="009466A5"/>
    <w:rsid w:val="00946725"/>
    <w:rsid w:val="00946946"/>
    <w:rsid w:val="0095001B"/>
    <w:rsid w:val="0095070F"/>
    <w:rsid w:val="0095164F"/>
    <w:rsid w:val="0095243C"/>
    <w:rsid w:val="00952DFC"/>
    <w:rsid w:val="009532C2"/>
    <w:rsid w:val="0095414B"/>
    <w:rsid w:val="00954634"/>
    <w:rsid w:val="009549ED"/>
    <w:rsid w:val="009574A4"/>
    <w:rsid w:val="00960728"/>
    <w:rsid w:val="00960DE9"/>
    <w:rsid w:val="009619F1"/>
    <w:rsid w:val="00962FCF"/>
    <w:rsid w:val="00962FDC"/>
    <w:rsid w:val="00963B3D"/>
    <w:rsid w:val="0096428D"/>
    <w:rsid w:val="00964A72"/>
    <w:rsid w:val="00966B69"/>
    <w:rsid w:val="009671D9"/>
    <w:rsid w:val="00967F07"/>
    <w:rsid w:val="00970112"/>
    <w:rsid w:val="00970EBD"/>
    <w:rsid w:val="00971097"/>
    <w:rsid w:val="00971518"/>
    <w:rsid w:val="0097219B"/>
    <w:rsid w:val="00972EFA"/>
    <w:rsid w:val="009730BB"/>
    <w:rsid w:val="009745CA"/>
    <w:rsid w:val="009745DA"/>
    <w:rsid w:val="00975467"/>
    <w:rsid w:val="00975758"/>
    <w:rsid w:val="009757CE"/>
    <w:rsid w:val="00977724"/>
    <w:rsid w:val="00982965"/>
    <w:rsid w:val="00982EB2"/>
    <w:rsid w:val="00983007"/>
    <w:rsid w:val="00983B02"/>
    <w:rsid w:val="00984159"/>
    <w:rsid w:val="00984230"/>
    <w:rsid w:val="0098464F"/>
    <w:rsid w:val="00985F5F"/>
    <w:rsid w:val="0098752B"/>
    <w:rsid w:val="00987CDB"/>
    <w:rsid w:val="00987FEE"/>
    <w:rsid w:val="00990B4A"/>
    <w:rsid w:val="0099179D"/>
    <w:rsid w:val="009923E1"/>
    <w:rsid w:val="009925C9"/>
    <w:rsid w:val="009947F7"/>
    <w:rsid w:val="00995210"/>
    <w:rsid w:val="00996A32"/>
    <w:rsid w:val="009A086C"/>
    <w:rsid w:val="009A11DA"/>
    <w:rsid w:val="009A1B6F"/>
    <w:rsid w:val="009A1D23"/>
    <w:rsid w:val="009A30AC"/>
    <w:rsid w:val="009A385A"/>
    <w:rsid w:val="009A4C05"/>
    <w:rsid w:val="009A5BD0"/>
    <w:rsid w:val="009A6B06"/>
    <w:rsid w:val="009A6B57"/>
    <w:rsid w:val="009B0598"/>
    <w:rsid w:val="009B072A"/>
    <w:rsid w:val="009B10BC"/>
    <w:rsid w:val="009B20FC"/>
    <w:rsid w:val="009B2248"/>
    <w:rsid w:val="009B261F"/>
    <w:rsid w:val="009B3F3F"/>
    <w:rsid w:val="009B490F"/>
    <w:rsid w:val="009B5EA9"/>
    <w:rsid w:val="009B6B1C"/>
    <w:rsid w:val="009C00EC"/>
    <w:rsid w:val="009C01B3"/>
    <w:rsid w:val="009C0773"/>
    <w:rsid w:val="009C115D"/>
    <w:rsid w:val="009C25FF"/>
    <w:rsid w:val="009C261B"/>
    <w:rsid w:val="009C3F12"/>
    <w:rsid w:val="009C48AD"/>
    <w:rsid w:val="009C5A36"/>
    <w:rsid w:val="009C7112"/>
    <w:rsid w:val="009C7441"/>
    <w:rsid w:val="009C74E5"/>
    <w:rsid w:val="009D0219"/>
    <w:rsid w:val="009D19FA"/>
    <w:rsid w:val="009D1DEC"/>
    <w:rsid w:val="009D2489"/>
    <w:rsid w:val="009D26DE"/>
    <w:rsid w:val="009D2D59"/>
    <w:rsid w:val="009D2DA5"/>
    <w:rsid w:val="009D2EF4"/>
    <w:rsid w:val="009D3680"/>
    <w:rsid w:val="009D4E35"/>
    <w:rsid w:val="009D784F"/>
    <w:rsid w:val="009E0D49"/>
    <w:rsid w:val="009E2F04"/>
    <w:rsid w:val="009E4121"/>
    <w:rsid w:val="009E4C1A"/>
    <w:rsid w:val="009E65F4"/>
    <w:rsid w:val="009E6EAB"/>
    <w:rsid w:val="009F0ED4"/>
    <w:rsid w:val="009F2BF1"/>
    <w:rsid w:val="009F41DD"/>
    <w:rsid w:val="009F578C"/>
    <w:rsid w:val="009F59B5"/>
    <w:rsid w:val="009F5D63"/>
    <w:rsid w:val="009F628B"/>
    <w:rsid w:val="009F6C56"/>
    <w:rsid w:val="009F6F38"/>
    <w:rsid w:val="00A000DE"/>
    <w:rsid w:val="00A00D70"/>
    <w:rsid w:val="00A00FD2"/>
    <w:rsid w:val="00A01D90"/>
    <w:rsid w:val="00A02595"/>
    <w:rsid w:val="00A025E9"/>
    <w:rsid w:val="00A031A3"/>
    <w:rsid w:val="00A04DDE"/>
    <w:rsid w:val="00A04DFB"/>
    <w:rsid w:val="00A10200"/>
    <w:rsid w:val="00A10DD4"/>
    <w:rsid w:val="00A11CFB"/>
    <w:rsid w:val="00A13331"/>
    <w:rsid w:val="00A13550"/>
    <w:rsid w:val="00A167BB"/>
    <w:rsid w:val="00A17A3F"/>
    <w:rsid w:val="00A22DA3"/>
    <w:rsid w:val="00A24DBD"/>
    <w:rsid w:val="00A25ACA"/>
    <w:rsid w:val="00A25BD0"/>
    <w:rsid w:val="00A2601F"/>
    <w:rsid w:val="00A276F4"/>
    <w:rsid w:val="00A27EAF"/>
    <w:rsid w:val="00A30E4F"/>
    <w:rsid w:val="00A317B4"/>
    <w:rsid w:val="00A3290E"/>
    <w:rsid w:val="00A34EC3"/>
    <w:rsid w:val="00A351D0"/>
    <w:rsid w:val="00A35B52"/>
    <w:rsid w:val="00A3653A"/>
    <w:rsid w:val="00A365AC"/>
    <w:rsid w:val="00A3737F"/>
    <w:rsid w:val="00A375F7"/>
    <w:rsid w:val="00A37B16"/>
    <w:rsid w:val="00A40BB3"/>
    <w:rsid w:val="00A41707"/>
    <w:rsid w:val="00A41AF3"/>
    <w:rsid w:val="00A43458"/>
    <w:rsid w:val="00A443CC"/>
    <w:rsid w:val="00A446CE"/>
    <w:rsid w:val="00A44A72"/>
    <w:rsid w:val="00A4514F"/>
    <w:rsid w:val="00A472D1"/>
    <w:rsid w:val="00A474CE"/>
    <w:rsid w:val="00A47F2B"/>
    <w:rsid w:val="00A50C3B"/>
    <w:rsid w:val="00A50E59"/>
    <w:rsid w:val="00A5178F"/>
    <w:rsid w:val="00A51FE4"/>
    <w:rsid w:val="00A5647C"/>
    <w:rsid w:val="00A575C3"/>
    <w:rsid w:val="00A57F64"/>
    <w:rsid w:val="00A60994"/>
    <w:rsid w:val="00A60A00"/>
    <w:rsid w:val="00A61DC3"/>
    <w:rsid w:val="00A62751"/>
    <w:rsid w:val="00A655ED"/>
    <w:rsid w:val="00A65673"/>
    <w:rsid w:val="00A673C0"/>
    <w:rsid w:val="00A6782B"/>
    <w:rsid w:val="00A67F73"/>
    <w:rsid w:val="00A7032D"/>
    <w:rsid w:val="00A7156A"/>
    <w:rsid w:val="00A71C38"/>
    <w:rsid w:val="00A71D76"/>
    <w:rsid w:val="00A72659"/>
    <w:rsid w:val="00A73494"/>
    <w:rsid w:val="00A73944"/>
    <w:rsid w:val="00A757F2"/>
    <w:rsid w:val="00A760C0"/>
    <w:rsid w:val="00A768C7"/>
    <w:rsid w:val="00A7783A"/>
    <w:rsid w:val="00A80340"/>
    <w:rsid w:val="00A8266C"/>
    <w:rsid w:val="00A8282F"/>
    <w:rsid w:val="00A8336E"/>
    <w:rsid w:val="00A8398D"/>
    <w:rsid w:val="00A83EAC"/>
    <w:rsid w:val="00A843CE"/>
    <w:rsid w:val="00A855AA"/>
    <w:rsid w:val="00A86FBA"/>
    <w:rsid w:val="00A87B0D"/>
    <w:rsid w:val="00A87D41"/>
    <w:rsid w:val="00A900E4"/>
    <w:rsid w:val="00A90C71"/>
    <w:rsid w:val="00A924FD"/>
    <w:rsid w:val="00A93370"/>
    <w:rsid w:val="00A94247"/>
    <w:rsid w:val="00A95353"/>
    <w:rsid w:val="00A96535"/>
    <w:rsid w:val="00A96BA2"/>
    <w:rsid w:val="00A971D6"/>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841"/>
    <w:rsid w:val="00AB4436"/>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D252F"/>
    <w:rsid w:val="00AD2E32"/>
    <w:rsid w:val="00AD5330"/>
    <w:rsid w:val="00AD537C"/>
    <w:rsid w:val="00AD5707"/>
    <w:rsid w:val="00AE0B05"/>
    <w:rsid w:val="00AE0D4B"/>
    <w:rsid w:val="00AE10B3"/>
    <w:rsid w:val="00AE14F6"/>
    <w:rsid w:val="00AE1CB4"/>
    <w:rsid w:val="00AE1CE8"/>
    <w:rsid w:val="00AE2E36"/>
    <w:rsid w:val="00AE32C8"/>
    <w:rsid w:val="00AE3501"/>
    <w:rsid w:val="00AE44E9"/>
    <w:rsid w:val="00AE4A81"/>
    <w:rsid w:val="00AE621B"/>
    <w:rsid w:val="00AE77D6"/>
    <w:rsid w:val="00AE78C2"/>
    <w:rsid w:val="00AE7B0C"/>
    <w:rsid w:val="00AE7F7B"/>
    <w:rsid w:val="00AE7FB8"/>
    <w:rsid w:val="00AF10A5"/>
    <w:rsid w:val="00AF1B11"/>
    <w:rsid w:val="00AF2DF5"/>
    <w:rsid w:val="00AF412B"/>
    <w:rsid w:val="00AF5065"/>
    <w:rsid w:val="00AF7244"/>
    <w:rsid w:val="00B00F58"/>
    <w:rsid w:val="00B018A9"/>
    <w:rsid w:val="00B03090"/>
    <w:rsid w:val="00B0553F"/>
    <w:rsid w:val="00B058CE"/>
    <w:rsid w:val="00B0632A"/>
    <w:rsid w:val="00B1059B"/>
    <w:rsid w:val="00B11105"/>
    <w:rsid w:val="00B1297F"/>
    <w:rsid w:val="00B13480"/>
    <w:rsid w:val="00B138DB"/>
    <w:rsid w:val="00B1506B"/>
    <w:rsid w:val="00B21576"/>
    <w:rsid w:val="00B23CDF"/>
    <w:rsid w:val="00B23D60"/>
    <w:rsid w:val="00B2427C"/>
    <w:rsid w:val="00B25FAE"/>
    <w:rsid w:val="00B26097"/>
    <w:rsid w:val="00B30257"/>
    <w:rsid w:val="00B30E43"/>
    <w:rsid w:val="00B30FEB"/>
    <w:rsid w:val="00B31800"/>
    <w:rsid w:val="00B32BFA"/>
    <w:rsid w:val="00B3324F"/>
    <w:rsid w:val="00B33C4D"/>
    <w:rsid w:val="00B358AF"/>
    <w:rsid w:val="00B36C60"/>
    <w:rsid w:val="00B375E2"/>
    <w:rsid w:val="00B40739"/>
    <w:rsid w:val="00B413B9"/>
    <w:rsid w:val="00B41DE7"/>
    <w:rsid w:val="00B4247F"/>
    <w:rsid w:val="00B42C33"/>
    <w:rsid w:val="00B42EDD"/>
    <w:rsid w:val="00B42F08"/>
    <w:rsid w:val="00B43927"/>
    <w:rsid w:val="00B43DD7"/>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EE3"/>
    <w:rsid w:val="00B61F1A"/>
    <w:rsid w:val="00B63AED"/>
    <w:rsid w:val="00B64028"/>
    <w:rsid w:val="00B64590"/>
    <w:rsid w:val="00B656E4"/>
    <w:rsid w:val="00B65E0D"/>
    <w:rsid w:val="00B66863"/>
    <w:rsid w:val="00B7029F"/>
    <w:rsid w:val="00B7118F"/>
    <w:rsid w:val="00B72024"/>
    <w:rsid w:val="00B72430"/>
    <w:rsid w:val="00B72855"/>
    <w:rsid w:val="00B74FD0"/>
    <w:rsid w:val="00B7535A"/>
    <w:rsid w:val="00B75774"/>
    <w:rsid w:val="00B7746C"/>
    <w:rsid w:val="00B80307"/>
    <w:rsid w:val="00B823F2"/>
    <w:rsid w:val="00B826F1"/>
    <w:rsid w:val="00B82D07"/>
    <w:rsid w:val="00B830DC"/>
    <w:rsid w:val="00B831FC"/>
    <w:rsid w:val="00B8595A"/>
    <w:rsid w:val="00B901AD"/>
    <w:rsid w:val="00B9024C"/>
    <w:rsid w:val="00B917C2"/>
    <w:rsid w:val="00B92426"/>
    <w:rsid w:val="00B940E4"/>
    <w:rsid w:val="00B9575D"/>
    <w:rsid w:val="00B96BC3"/>
    <w:rsid w:val="00B96D55"/>
    <w:rsid w:val="00B97300"/>
    <w:rsid w:val="00BA0A1D"/>
    <w:rsid w:val="00BA14AD"/>
    <w:rsid w:val="00BA2011"/>
    <w:rsid w:val="00BA33C9"/>
    <w:rsid w:val="00BA3543"/>
    <w:rsid w:val="00BA4B64"/>
    <w:rsid w:val="00BA4D90"/>
    <w:rsid w:val="00BA5BE5"/>
    <w:rsid w:val="00BA634C"/>
    <w:rsid w:val="00BA712E"/>
    <w:rsid w:val="00BA7AE0"/>
    <w:rsid w:val="00BB0A74"/>
    <w:rsid w:val="00BB0FB7"/>
    <w:rsid w:val="00BB1178"/>
    <w:rsid w:val="00BB1FE9"/>
    <w:rsid w:val="00BB226B"/>
    <w:rsid w:val="00BB5A9E"/>
    <w:rsid w:val="00BB7808"/>
    <w:rsid w:val="00BC040B"/>
    <w:rsid w:val="00BC0FAD"/>
    <w:rsid w:val="00BC16FE"/>
    <w:rsid w:val="00BC172D"/>
    <w:rsid w:val="00BC2F8E"/>
    <w:rsid w:val="00BC4B04"/>
    <w:rsid w:val="00BC4D52"/>
    <w:rsid w:val="00BC5FCB"/>
    <w:rsid w:val="00BC73D6"/>
    <w:rsid w:val="00BD1D12"/>
    <w:rsid w:val="00BD439F"/>
    <w:rsid w:val="00BD4E36"/>
    <w:rsid w:val="00BD6594"/>
    <w:rsid w:val="00BE0F32"/>
    <w:rsid w:val="00BE1922"/>
    <w:rsid w:val="00BE217A"/>
    <w:rsid w:val="00BE261E"/>
    <w:rsid w:val="00BE2D39"/>
    <w:rsid w:val="00BE6068"/>
    <w:rsid w:val="00BE7D3E"/>
    <w:rsid w:val="00BF018F"/>
    <w:rsid w:val="00BF091C"/>
    <w:rsid w:val="00BF0A73"/>
    <w:rsid w:val="00BF0B68"/>
    <w:rsid w:val="00BF1734"/>
    <w:rsid w:val="00BF3FE9"/>
    <w:rsid w:val="00BF4674"/>
    <w:rsid w:val="00BF7610"/>
    <w:rsid w:val="00BF7D4B"/>
    <w:rsid w:val="00C0221B"/>
    <w:rsid w:val="00C0229A"/>
    <w:rsid w:val="00C03239"/>
    <w:rsid w:val="00C04C92"/>
    <w:rsid w:val="00C100F5"/>
    <w:rsid w:val="00C14203"/>
    <w:rsid w:val="00C143EB"/>
    <w:rsid w:val="00C14EC4"/>
    <w:rsid w:val="00C15B95"/>
    <w:rsid w:val="00C15E20"/>
    <w:rsid w:val="00C1636C"/>
    <w:rsid w:val="00C168D0"/>
    <w:rsid w:val="00C17678"/>
    <w:rsid w:val="00C17920"/>
    <w:rsid w:val="00C17DE5"/>
    <w:rsid w:val="00C209B6"/>
    <w:rsid w:val="00C216AD"/>
    <w:rsid w:val="00C22B65"/>
    <w:rsid w:val="00C22EBB"/>
    <w:rsid w:val="00C24065"/>
    <w:rsid w:val="00C25F19"/>
    <w:rsid w:val="00C278EF"/>
    <w:rsid w:val="00C301A4"/>
    <w:rsid w:val="00C31AAB"/>
    <w:rsid w:val="00C32569"/>
    <w:rsid w:val="00C3327B"/>
    <w:rsid w:val="00C339A5"/>
    <w:rsid w:val="00C3511C"/>
    <w:rsid w:val="00C3633E"/>
    <w:rsid w:val="00C36D99"/>
    <w:rsid w:val="00C37219"/>
    <w:rsid w:val="00C37AE7"/>
    <w:rsid w:val="00C37C95"/>
    <w:rsid w:val="00C37D11"/>
    <w:rsid w:val="00C415EF"/>
    <w:rsid w:val="00C438B3"/>
    <w:rsid w:val="00C44295"/>
    <w:rsid w:val="00C453A9"/>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718"/>
    <w:rsid w:val="00C608EA"/>
    <w:rsid w:val="00C60F89"/>
    <w:rsid w:val="00C610F4"/>
    <w:rsid w:val="00C61638"/>
    <w:rsid w:val="00C61A3E"/>
    <w:rsid w:val="00C62358"/>
    <w:rsid w:val="00C623AF"/>
    <w:rsid w:val="00C633D7"/>
    <w:rsid w:val="00C648CB"/>
    <w:rsid w:val="00C677E6"/>
    <w:rsid w:val="00C703F6"/>
    <w:rsid w:val="00C71E1D"/>
    <w:rsid w:val="00C72233"/>
    <w:rsid w:val="00C745A3"/>
    <w:rsid w:val="00C74DE7"/>
    <w:rsid w:val="00C759D9"/>
    <w:rsid w:val="00C75DC6"/>
    <w:rsid w:val="00C7602D"/>
    <w:rsid w:val="00C76CC7"/>
    <w:rsid w:val="00C770D3"/>
    <w:rsid w:val="00C7718A"/>
    <w:rsid w:val="00C77279"/>
    <w:rsid w:val="00C77DCA"/>
    <w:rsid w:val="00C77F92"/>
    <w:rsid w:val="00C8056B"/>
    <w:rsid w:val="00C8068E"/>
    <w:rsid w:val="00C80C38"/>
    <w:rsid w:val="00C81663"/>
    <w:rsid w:val="00C8327D"/>
    <w:rsid w:val="00C84598"/>
    <w:rsid w:val="00C85087"/>
    <w:rsid w:val="00C86FA3"/>
    <w:rsid w:val="00C878E9"/>
    <w:rsid w:val="00C90849"/>
    <w:rsid w:val="00C911B6"/>
    <w:rsid w:val="00C916A4"/>
    <w:rsid w:val="00C92A73"/>
    <w:rsid w:val="00C94B30"/>
    <w:rsid w:val="00C95849"/>
    <w:rsid w:val="00C95D24"/>
    <w:rsid w:val="00C9698C"/>
    <w:rsid w:val="00C9730A"/>
    <w:rsid w:val="00C97394"/>
    <w:rsid w:val="00C97733"/>
    <w:rsid w:val="00CA02E3"/>
    <w:rsid w:val="00CA0775"/>
    <w:rsid w:val="00CA488B"/>
    <w:rsid w:val="00CA4BD1"/>
    <w:rsid w:val="00CA5624"/>
    <w:rsid w:val="00CA6331"/>
    <w:rsid w:val="00CA72EC"/>
    <w:rsid w:val="00CA7479"/>
    <w:rsid w:val="00CA78FC"/>
    <w:rsid w:val="00CB338B"/>
    <w:rsid w:val="00CB3E7A"/>
    <w:rsid w:val="00CB5CA9"/>
    <w:rsid w:val="00CB6E6C"/>
    <w:rsid w:val="00CB6F94"/>
    <w:rsid w:val="00CB79EF"/>
    <w:rsid w:val="00CB7CB2"/>
    <w:rsid w:val="00CC1472"/>
    <w:rsid w:val="00CC3DFC"/>
    <w:rsid w:val="00CC45F8"/>
    <w:rsid w:val="00CC471E"/>
    <w:rsid w:val="00CC4A59"/>
    <w:rsid w:val="00CC5928"/>
    <w:rsid w:val="00CC5FA2"/>
    <w:rsid w:val="00CD0600"/>
    <w:rsid w:val="00CD0DDE"/>
    <w:rsid w:val="00CD1415"/>
    <w:rsid w:val="00CD16C8"/>
    <w:rsid w:val="00CD29B7"/>
    <w:rsid w:val="00CD3C3A"/>
    <w:rsid w:val="00CD7A7A"/>
    <w:rsid w:val="00CE05D8"/>
    <w:rsid w:val="00CE366B"/>
    <w:rsid w:val="00CE3835"/>
    <w:rsid w:val="00CE42AD"/>
    <w:rsid w:val="00CE4941"/>
    <w:rsid w:val="00CE4AB9"/>
    <w:rsid w:val="00CE584E"/>
    <w:rsid w:val="00CE5994"/>
    <w:rsid w:val="00CF00EF"/>
    <w:rsid w:val="00CF0B6D"/>
    <w:rsid w:val="00CF0D08"/>
    <w:rsid w:val="00CF2A46"/>
    <w:rsid w:val="00CF2A83"/>
    <w:rsid w:val="00CF2FEB"/>
    <w:rsid w:val="00CF31FE"/>
    <w:rsid w:val="00CF360A"/>
    <w:rsid w:val="00CF429A"/>
    <w:rsid w:val="00CF4718"/>
    <w:rsid w:val="00CF472F"/>
    <w:rsid w:val="00CF4A9E"/>
    <w:rsid w:val="00CF4DC8"/>
    <w:rsid w:val="00CF5189"/>
    <w:rsid w:val="00CF5E3C"/>
    <w:rsid w:val="00CF64A8"/>
    <w:rsid w:val="00CF7F44"/>
    <w:rsid w:val="00D009FC"/>
    <w:rsid w:val="00D0110E"/>
    <w:rsid w:val="00D02756"/>
    <w:rsid w:val="00D029D3"/>
    <w:rsid w:val="00D02BF4"/>
    <w:rsid w:val="00D04538"/>
    <w:rsid w:val="00D04D1D"/>
    <w:rsid w:val="00D050D6"/>
    <w:rsid w:val="00D0760C"/>
    <w:rsid w:val="00D1120F"/>
    <w:rsid w:val="00D121B8"/>
    <w:rsid w:val="00D138F7"/>
    <w:rsid w:val="00D14C49"/>
    <w:rsid w:val="00D168F1"/>
    <w:rsid w:val="00D16DD4"/>
    <w:rsid w:val="00D17402"/>
    <w:rsid w:val="00D174F6"/>
    <w:rsid w:val="00D201D6"/>
    <w:rsid w:val="00D20CA8"/>
    <w:rsid w:val="00D21C2D"/>
    <w:rsid w:val="00D221F5"/>
    <w:rsid w:val="00D23578"/>
    <w:rsid w:val="00D24ABA"/>
    <w:rsid w:val="00D24D25"/>
    <w:rsid w:val="00D24E66"/>
    <w:rsid w:val="00D266DA"/>
    <w:rsid w:val="00D26A25"/>
    <w:rsid w:val="00D272F2"/>
    <w:rsid w:val="00D276E6"/>
    <w:rsid w:val="00D317FD"/>
    <w:rsid w:val="00D31870"/>
    <w:rsid w:val="00D31B3E"/>
    <w:rsid w:val="00D31F52"/>
    <w:rsid w:val="00D32A79"/>
    <w:rsid w:val="00D3340B"/>
    <w:rsid w:val="00D34109"/>
    <w:rsid w:val="00D348AC"/>
    <w:rsid w:val="00D3689F"/>
    <w:rsid w:val="00D370FC"/>
    <w:rsid w:val="00D3763B"/>
    <w:rsid w:val="00D402A5"/>
    <w:rsid w:val="00D4304F"/>
    <w:rsid w:val="00D458B5"/>
    <w:rsid w:val="00D45B69"/>
    <w:rsid w:val="00D45DE4"/>
    <w:rsid w:val="00D47F03"/>
    <w:rsid w:val="00D50D23"/>
    <w:rsid w:val="00D50F8D"/>
    <w:rsid w:val="00D51803"/>
    <w:rsid w:val="00D560C3"/>
    <w:rsid w:val="00D56BC1"/>
    <w:rsid w:val="00D577D4"/>
    <w:rsid w:val="00D60680"/>
    <w:rsid w:val="00D63112"/>
    <w:rsid w:val="00D63501"/>
    <w:rsid w:val="00D64084"/>
    <w:rsid w:val="00D645DF"/>
    <w:rsid w:val="00D64781"/>
    <w:rsid w:val="00D64C90"/>
    <w:rsid w:val="00D6538A"/>
    <w:rsid w:val="00D65512"/>
    <w:rsid w:val="00D655E4"/>
    <w:rsid w:val="00D655F9"/>
    <w:rsid w:val="00D67703"/>
    <w:rsid w:val="00D70152"/>
    <w:rsid w:val="00D72675"/>
    <w:rsid w:val="00D72A78"/>
    <w:rsid w:val="00D73B4F"/>
    <w:rsid w:val="00D743A4"/>
    <w:rsid w:val="00D74C7C"/>
    <w:rsid w:val="00D76553"/>
    <w:rsid w:val="00D77031"/>
    <w:rsid w:val="00D7711B"/>
    <w:rsid w:val="00D81628"/>
    <w:rsid w:val="00D8194A"/>
    <w:rsid w:val="00D82D83"/>
    <w:rsid w:val="00D83F84"/>
    <w:rsid w:val="00D90653"/>
    <w:rsid w:val="00D9147D"/>
    <w:rsid w:val="00D91F37"/>
    <w:rsid w:val="00D9245A"/>
    <w:rsid w:val="00D92922"/>
    <w:rsid w:val="00D92F01"/>
    <w:rsid w:val="00D93F08"/>
    <w:rsid w:val="00D94FAC"/>
    <w:rsid w:val="00D95389"/>
    <w:rsid w:val="00D97930"/>
    <w:rsid w:val="00D97DFB"/>
    <w:rsid w:val="00DA0208"/>
    <w:rsid w:val="00DA2230"/>
    <w:rsid w:val="00DA35F7"/>
    <w:rsid w:val="00DA4E68"/>
    <w:rsid w:val="00DA4F9C"/>
    <w:rsid w:val="00DA5A62"/>
    <w:rsid w:val="00DA5B1F"/>
    <w:rsid w:val="00DA5B66"/>
    <w:rsid w:val="00DA64F1"/>
    <w:rsid w:val="00DA7904"/>
    <w:rsid w:val="00DB0007"/>
    <w:rsid w:val="00DB1FA9"/>
    <w:rsid w:val="00DB21E7"/>
    <w:rsid w:val="00DB2232"/>
    <w:rsid w:val="00DB2469"/>
    <w:rsid w:val="00DB56C2"/>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B7A"/>
    <w:rsid w:val="00DD4BE0"/>
    <w:rsid w:val="00DD7117"/>
    <w:rsid w:val="00DE0A22"/>
    <w:rsid w:val="00DE2161"/>
    <w:rsid w:val="00DE3711"/>
    <w:rsid w:val="00DE3AB8"/>
    <w:rsid w:val="00DE476D"/>
    <w:rsid w:val="00DE54EA"/>
    <w:rsid w:val="00DE586E"/>
    <w:rsid w:val="00DE65D2"/>
    <w:rsid w:val="00DE7E95"/>
    <w:rsid w:val="00DF0263"/>
    <w:rsid w:val="00DF0329"/>
    <w:rsid w:val="00DF0474"/>
    <w:rsid w:val="00DF075E"/>
    <w:rsid w:val="00DF07F5"/>
    <w:rsid w:val="00DF0B34"/>
    <w:rsid w:val="00DF0E09"/>
    <w:rsid w:val="00DF160D"/>
    <w:rsid w:val="00DF1696"/>
    <w:rsid w:val="00DF22EF"/>
    <w:rsid w:val="00DF24C1"/>
    <w:rsid w:val="00DF3714"/>
    <w:rsid w:val="00DF37FE"/>
    <w:rsid w:val="00DF5413"/>
    <w:rsid w:val="00DF5BC1"/>
    <w:rsid w:val="00DF627B"/>
    <w:rsid w:val="00DF67C3"/>
    <w:rsid w:val="00DF6A40"/>
    <w:rsid w:val="00DF7863"/>
    <w:rsid w:val="00DF7F95"/>
    <w:rsid w:val="00E0068C"/>
    <w:rsid w:val="00E016EF"/>
    <w:rsid w:val="00E03348"/>
    <w:rsid w:val="00E0380F"/>
    <w:rsid w:val="00E047D3"/>
    <w:rsid w:val="00E04BF6"/>
    <w:rsid w:val="00E058A2"/>
    <w:rsid w:val="00E067F8"/>
    <w:rsid w:val="00E06AC0"/>
    <w:rsid w:val="00E10206"/>
    <w:rsid w:val="00E10826"/>
    <w:rsid w:val="00E10FF2"/>
    <w:rsid w:val="00E117B0"/>
    <w:rsid w:val="00E132B9"/>
    <w:rsid w:val="00E13833"/>
    <w:rsid w:val="00E13B4E"/>
    <w:rsid w:val="00E142FA"/>
    <w:rsid w:val="00E15034"/>
    <w:rsid w:val="00E15479"/>
    <w:rsid w:val="00E16C21"/>
    <w:rsid w:val="00E16DAB"/>
    <w:rsid w:val="00E17589"/>
    <w:rsid w:val="00E2113D"/>
    <w:rsid w:val="00E21428"/>
    <w:rsid w:val="00E2174F"/>
    <w:rsid w:val="00E21CC1"/>
    <w:rsid w:val="00E21DD6"/>
    <w:rsid w:val="00E21EE8"/>
    <w:rsid w:val="00E220F6"/>
    <w:rsid w:val="00E257FA"/>
    <w:rsid w:val="00E26119"/>
    <w:rsid w:val="00E3101C"/>
    <w:rsid w:val="00E318D3"/>
    <w:rsid w:val="00E34718"/>
    <w:rsid w:val="00E355E9"/>
    <w:rsid w:val="00E35A6C"/>
    <w:rsid w:val="00E41F2A"/>
    <w:rsid w:val="00E437D0"/>
    <w:rsid w:val="00E43D8C"/>
    <w:rsid w:val="00E4409F"/>
    <w:rsid w:val="00E4467C"/>
    <w:rsid w:val="00E452D3"/>
    <w:rsid w:val="00E45A25"/>
    <w:rsid w:val="00E46B22"/>
    <w:rsid w:val="00E5024A"/>
    <w:rsid w:val="00E50558"/>
    <w:rsid w:val="00E55089"/>
    <w:rsid w:val="00E55250"/>
    <w:rsid w:val="00E55D30"/>
    <w:rsid w:val="00E5616E"/>
    <w:rsid w:val="00E5798C"/>
    <w:rsid w:val="00E57A7A"/>
    <w:rsid w:val="00E62A02"/>
    <w:rsid w:val="00E62AAB"/>
    <w:rsid w:val="00E64C39"/>
    <w:rsid w:val="00E663CB"/>
    <w:rsid w:val="00E67E41"/>
    <w:rsid w:val="00E717BD"/>
    <w:rsid w:val="00E733CC"/>
    <w:rsid w:val="00E73832"/>
    <w:rsid w:val="00E74398"/>
    <w:rsid w:val="00E75F21"/>
    <w:rsid w:val="00E75FC6"/>
    <w:rsid w:val="00E76574"/>
    <w:rsid w:val="00E81311"/>
    <w:rsid w:val="00E81B1F"/>
    <w:rsid w:val="00E865CF"/>
    <w:rsid w:val="00E8749C"/>
    <w:rsid w:val="00E87EFB"/>
    <w:rsid w:val="00E92BE1"/>
    <w:rsid w:val="00E935EF"/>
    <w:rsid w:val="00E93EE5"/>
    <w:rsid w:val="00E96404"/>
    <w:rsid w:val="00E97335"/>
    <w:rsid w:val="00E97354"/>
    <w:rsid w:val="00E97F0C"/>
    <w:rsid w:val="00EA0137"/>
    <w:rsid w:val="00EA0966"/>
    <w:rsid w:val="00EA188F"/>
    <w:rsid w:val="00EA3593"/>
    <w:rsid w:val="00EA3F80"/>
    <w:rsid w:val="00EA428B"/>
    <w:rsid w:val="00EA4A3B"/>
    <w:rsid w:val="00EA542A"/>
    <w:rsid w:val="00EA5604"/>
    <w:rsid w:val="00EA5F19"/>
    <w:rsid w:val="00EA75E1"/>
    <w:rsid w:val="00EB01FE"/>
    <w:rsid w:val="00EB12F7"/>
    <w:rsid w:val="00EB132B"/>
    <w:rsid w:val="00EB1DFA"/>
    <w:rsid w:val="00EB1F38"/>
    <w:rsid w:val="00EB20CA"/>
    <w:rsid w:val="00EB26CF"/>
    <w:rsid w:val="00EB2843"/>
    <w:rsid w:val="00EB29E9"/>
    <w:rsid w:val="00EB2B7B"/>
    <w:rsid w:val="00EB3280"/>
    <w:rsid w:val="00EB46D8"/>
    <w:rsid w:val="00EB50D9"/>
    <w:rsid w:val="00EB527B"/>
    <w:rsid w:val="00EB5469"/>
    <w:rsid w:val="00EB6D2E"/>
    <w:rsid w:val="00EC0481"/>
    <w:rsid w:val="00EC2297"/>
    <w:rsid w:val="00EC27F3"/>
    <w:rsid w:val="00EC48D7"/>
    <w:rsid w:val="00EC6015"/>
    <w:rsid w:val="00EC693E"/>
    <w:rsid w:val="00EC7D76"/>
    <w:rsid w:val="00ED0495"/>
    <w:rsid w:val="00ED05CB"/>
    <w:rsid w:val="00ED0701"/>
    <w:rsid w:val="00ED0CBC"/>
    <w:rsid w:val="00ED182F"/>
    <w:rsid w:val="00ED19EA"/>
    <w:rsid w:val="00ED2389"/>
    <w:rsid w:val="00ED3D76"/>
    <w:rsid w:val="00ED4DF4"/>
    <w:rsid w:val="00ED58D7"/>
    <w:rsid w:val="00ED5959"/>
    <w:rsid w:val="00ED68D1"/>
    <w:rsid w:val="00ED6B5D"/>
    <w:rsid w:val="00ED7175"/>
    <w:rsid w:val="00EE1C9A"/>
    <w:rsid w:val="00EE2221"/>
    <w:rsid w:val="00EE3CE9"/>
    <w:rsid w:val="00EE4621"/>
    <w:rsid w:val="00EE5214"/>
    <w:rsid w:val="00EE5742"/>
    <w:rsid w:val="00EE599B"/>
    <w:rsid w:val="00EE684D"/>
    <w:rsid w:val="00EF25B9"/>
    <w:rsid w:val="00EF27C7"/>
    <w:rsid w:val="00EF362A"/>
    <w:rsid w:val="00EF57DF"/>
    <w:rsid w:val="00EF5CF8"/>
    <w:rsid w:val="00EF6529"/>
    <w:rsid w:val="00F000EC"/>
    <w:rsid w:val="00F00A6B"/>
    <w:rsid w:val="00F0135D"/>
    <w:rsid w:val="00F02999"/>
    <w:rsid w:val="00F02D7C"/>
    <w:rsid w:val="00F02E47"/>
    <w:rsid w:val="00F04AB5"/>
    <w:rsid w:val="00F04F40"/>
    <w:rsid w:val="00F04FD9"/>
    <w:rsid w:val="00F05850"/>
    <w:rsid w:val="00F05AB4"/>
    <w:rsid w:val="00F06C8C"/>
    <w:rsid w:val="00F1151A"/>
    <w:rsid w:val="00F119E5"/>
    <w:rsid w:val="00F12FE8"/>
    <w:rsid w:val="00F13F58"/>
    <w:rsid w:val="00F1453C"/>
    <w:rsid w:val="00F14617"/>
    <w:rsid w:val="00F149C3"/>
    <w:rsid w:val="00F14EDC"/>
    <w:rsid w:val="00F15708"/>
    <w:rsid w:val="00F16250"/>
    <w:rsid w:val="00F162F0"/>
    <w:rsid w:val="00F16384"/>
    <w:rsid w:val="00F1699E"/>
    <w:rsid w:val="00F173CB"/>
    <w:rsid w:val="00F17744"/>
    <w:rsid w:val="00F17CC8"/>
    <w:rsid w:val="00F20775"/>
    <w:rsid w:val="00F20C08"/>
    <w:rsid w:val="00F210CE"/>
    <w:rsid w:val="00F2218D"/>
    <w:rsid w:val="00F22E1D"/>
    <w:rsid w:val="00F2396A"/>
    <w:rsid w:val="00F24C0B"/>
    <w:rsid w:val="00F250EE"/>
    <w:rsid w:val="00F26431"/>
    <w:rsid w:val="00F26788"/>
    <w:rsid w:val="00F26EBF"/>
    <w:rsid w:val="00F27051"/>
    <w:rsid w:val="00F30453"/>
    <w:rsid w:val="00F306BD"/>
    <w:rsid w:val="00F30B51"/>
    <w:rsid w:val="00F31B54"/>
    <w:rsid w:val="00F31D66"/>
    <w:rsid w:val="00F331A8"/>
    <w:rsid w:val="00F335B0"/>
    <w:rsid w:val="00F33C2E"/>
    <w:rsid w:val="00F361A7"/>
    <w:rsid w:val="00F37666"/>
    <w:rsid w:val="00F40898"/>
    <w:rsid w:val="00F41219"/>
    <w:rsid w:val="00F4140D"/>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602BE"/>
    <w:rsid w:val="00F62058"/>
    <w:rsid w:val="00F623A1"/>
    <w:rsid w:val="00F62DFB"/>
    <w:rsid w:val="00F63A8F"/>
    <w:rsid w:val="00F64967"/>
    <w:rsid w:val="00F64A67"/>
    <w:rsid w:val="00F64D17"/>
    <w:rsid w:val="00F663E6"/>
    <w:rsid w:val="00F66B6A"/>
    <w:rsid w:val="00F71546"/>
    <w:rsid w:val="00F71CD3"/>
    <w:rsid w:val="00F73996"/>
    <w:rsid w:val="00F73FF8"/>
    <w:rsid w:val="00F74D0D"/>
    <w:rsid w:val="00F76625"/>
    <w:rsid w:val="00F7694D"/>
    <w:rsid w:val="00F803B5"/>
    <w:rsid w:val="00F8065A"/>
    <w:rsid w:val="00F81CF4"/>
    <w:rsid w:val="00F84033"/>
    <w:rsid w:val="00F85775"/>
    <w:rsid w:val="00F86454"/>
    <w:rsid w:val="00F8724C"/>
    <w:rsid w:val="00F90582"/>
    <w:rsid w:val="00F90857"/>
    <w:rsid w:val="00F93C2D"/>
    <w:rsid w:val="00F94C1B"/>
    <w:rsid w:val="00F951C5"/>
    <w:rsid w:val="00FA0466"/>
    <w:rsid w:val="00FA0888"/>
    <w:rsid w:val="00FA435C"/>
    <w:rsid w:val="00FA49B4"/>
    <w:rsid w:val="00FA50B2"/>
    <w:rsid w:val="00FA7144"/>
    <w:rsid w:val="00FB0FDF"/>
    <w:rsid w:val="00FB2C68"/>
    <w:rsid w:val="00FB32A8"/>
    <w:rsid w:val="00FB3607"/>
    <w:rsid w:val="00FB3AEA"/>
    <w:rsid w:val="00FB57DE"/>
    <w:rsid w:val="00FB59BB"/>
    <w:rsid w:val="00FB5A64"/>
    <w:rsid w:val="00FB6E7B"/>
    <w:rsid w:val="00FB7D08"/>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70BF"/>
    <w:rsid w:val="00FD7161"/>
    <w:rsid w:val="00FE0976"/>
    <w:rsid w:val="00FE32EB"/>
    <w:rsid w:val="00FE3583"/>
    <w:rsid w:val="00FE35C1"/>
    <w:rsid w:val="00FE3C57"/>
    <w:rsid w:val="00FE54F8"/>
    <w:rsid w:val="00FE58FC"/>
    <w:rsid w:val="00FE5932"/>
    <w:rsid w:val="00FE65CD"/>
    <w:rsid w:val="00FF09BA"/>
    <w:rsid w:val="00FF22CC"/>
    <w:rsid w:val="00FF408A"/>
    <w:rsid w:val="00FF52F2"/>
    <w:rsid w:val="00FF5D58"/>
    <w:rsid w:val="00FF6312"/>
    <w:rsid w:val="00FF67EF"/>
    <w:rsid w:val="00FF691C"/>
    <w:rsid w:val="00FF6A79"/>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098"/>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Footnote,Footnote Text Char1 Char Char Char,Footnote Text Char1 Char1 Char,Fußnotentextf"/>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Footnote Char,Footnote Text Char1 Char Char Char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098"/>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semiHidden/>
    <w:rsid w:val="0022472B"/>
    <w:rPr>
      <w:sz w:val="16"/>
      <w:szCs w:val="16"/>
    </w:rPr>
  </w:style>
  <w:style w:type="paragraph" w:styleId="CommentText">
    <w:name w:val="annotation text"/>
    <w:basedOn w:val="Normal"/>
    <w:link w:val="CommentTextChar"/>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Footnote,Footnote Text Char1 Char Char Char,Footnote Text Char1 Char1 Char,Fußnotentextf"/>
    <w:basedOn w:val="Normal"/>
    <w:link w:val="FootnoteTextChar"/>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Footnote Char,Footnote Text Char1 Char Char Char Char"/>
    <w:link w:val="FootnoteText"/>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semiHidden/>
    <w:rsid w:val="00006499"/>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567619">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65E-9A39-4682-901E-9071279B950E}">
  <ds:schemaRefs>
    <ds:schemaRef ds:uri="http://schemas.openxmlformats.org/officeDocument/2006/bibliography"/>
  </ds:schemaRefs>
</ds:datastoreItem>
</file>

<file path=customXml/itemProps2.xml><?xml version="1.0" encoding="utf-8"?>
<ds:datastoreItem xmlns:ds="http://schemas.openxmlformats.org/officeDocument/2006/customXml" ds:itemID="{EABF75B8-D20E-4ED5-A02B-C0DB48B0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1024</Words>
  <Characters>5711</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6722</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Emre</cp:lastModifiedBy>
  <cp:revision>24</cp:revision>
  <cp:lastPrinted>2018-07-19T07:23:00Z</cp:lastPrinted>
  <dcterms:created xsi:type="dcterms:W3CDTF">2018-07-17T11:54:00Z</dcterms:created>
  <dcterms:modified xsi:type="dcterms:W3CDTF">2018-07-19T07:26:00Z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